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0FD5" w14:textId="01D396CF" w:rsidR="00FD5694" w:rsidRPr="00F25AC9" w:rsidRDefault="00D91F50" w:rsidP="00F25AC9">
      <w:pPr>
        <w:widowControl w:val="0"/>
        <w:autoSpaceDE w:val="0"/>
        <w:autoSpaceDN w:val="0"/>
        <w:adjustRightInd w:val="0"/>
        <w:rPr>
          <w:rFonts w:ascii="Arial" w:hAnsi="Arial" w:cs="Arial"/>
          <w:sz w:val="14"/>
          <w:szCs w:val="14"/>
        </w:rPr>
      </w:pPr>
      <w:r>
        <w:rPr>
          <w:noProof/>
        </w:rPr>
        <w:drawing>
          <wp:anchor distT="0" distB="0" distL="114300" distR="114300" simplePos="0" relativeHeight="251658752" behindDoc="1" locked="0" layoutInCell="1" allowOverlap="1" wp14:anchorId="050E434D" wp14:editId="2D4D2BBD">
            <wp:simplePos x="0" y="0"/>
            <wp:positionH relativeFrom="column">
              <wp:posOffset>190500</wp:posOffset>
            </wp:positionH>
            <wp:positionV relativeFrom="paragraph">
              <wp:posOffset>-252730</wp:posOffset>
            </wp:positionV>
            <wp:extent cx="1466850" cy="1466850"/>
            <wp:effectExtent l="0" t="0" r="0" b="0"/>
            <wp:wrapTight wrapText="bothSides">
              <wp:wrapPolygon edited="0">
                <wp:start x="0" y="0"/>
                <wp:lineTo x="0" y="21319"/>
                <wp:lineTo x="21319" y="21319"/>
                <wp:lineTo x="21319"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110">
        <w:rPr>
          <w:noProof/>
          <w:sz w:val="14"/>
          <w:szCs w:val="14"/>
        </w:rPr>
        <mc:AlternateContent>
          <mc:Choice Requires="wps">
            <w:drawing>
              <wp:anchor distT="0" distB="0" distL="114300" distR="114300" simplePos="0" relativeHeight="251656704" behindDoc="0" locked="0" layoutInCell="1" allowOverlap="1" wp14:anchorId="0F389A25" wp14:editId="13AFCE60">
                <wp:simplePos x="0" y="0"/>
                <wp:positionH relativeFrom="column">
                  <wp:posOffset>419100</wp:posOffset>
                </wp:positionH>
                <wp:positionV relativeFrom="paragraph">
                  <wp:posOffset>-548005</wp:posOffset>
                </wp:positionV>
                <wp:extent cx="0" cy="10058400"/>
                <wp:effectExtent l="0" t="0" r="0" b="0"/>
                <wp:wrapNone/>
                <wp:docPr id="185641948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D27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3.15pt" to="33pt,7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"/>
            </w:pict>
          </mc:Fallback>
        </mc:AlternateContent>
      </w:r>
      <w:r w:rsidR="00F25AC9">
        <w:rPr>
          <w:rFonts w:ascii="Arial" w:hAnsi="Arial" w:cs="Arial"/>
          <w:sz w:val="14"/>
          <w:szCs w:val="14"/>
        </w:rPr>
        <w:t xml:space="preserve">      </w:t>
      </w:r>
      <w:r w:rsidR="008354D3">
        <w:rPr>
          <w:bCs/>
          <w:i/>
          <w:iCs/>
          <w:sz w:val="36"/>
          <w:szCs w:val="36"/>
        </w:rPr>
        <w:tab/>
      </w:r>
    </w:p>
    <w:p w14:paraId="7CA70FE7" w14:textId="4A90D1AE" w:rsidR="00F25AC9" w:rsidRDefault="00D91F50" w:rsidP="005D5110">
      <w:pPr>
        <w:widowControl w:val="0"/>
        <w:tabs>
          <w:tab w:val="right" w:pos="2520"/>
        </w:tabs>
        <w:autoSpaceDE w:val="0"/>
        <w:autoSpaceDN w:val="0"/>
        <w:adjustRightInd w:val="0"/>
        <w:rPr>
          <w:rFonts w:ascii="Arial" w:hAnsi="Arial" w:cs="Arial"/>
        </w:rPr>
      </w:pPr>
      <w:r>
        <w:rPr>
          <w:rFonts w:ascii="Arial" w:hAnsi="Arial" w:cs="Arial"/>
          <w:noProof/>
          <w:sz w:val="14"/>
          <w:szCs w:val="14"/>
        </w:rPr>
        <mc:AlternateContent>
          <mc:Choice Requires="wps">
            <w:drawing>
              <wp:anchor distT="0" distB="0" distL="114300" distR="114300" simplePos="0" relativeHeight="251657728" behindDoc="0" locked="0" layoutInCell="1" allowOverlap="1" wp14:anchorId="097E47A0" wp14:editId="43A5CC06">
                <wp:simplePos x="0" y="0"/>
                <wp:positionH relativeFrom="column">
                  <wp:posOffset>613410</wp:posOffset>
                </wp:positionH>
                <wp:positionV relativeFrom="paragraph">
                  <wp:posOffset>10160</wp:posOffset>
                </wp:positionV>
                <wp:extent cx="4943475" cy="8978900"/>
                <wp:effectExtent l="0" t="0" r="0" b="0"/>
                <wp:wrapNone/>
                <wp:docPr id="2082806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97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BD5C9" w14:textId="77777777" w:rsidR="005E7675" w:rsidRDefault="005E7675" w:rsidP="008C1777">
                            <w:pPr>
                              <w:jc w:val="center"/>
                            </w:pPr>
                          </w:p>
                          <w:p w14:paraId="48154CE5" w14:textId="77777777" w:rsidR="005E7675" w:rsidRDefault="005E7675" w:rsidP="00535FC0">
                            <w:pPr>
                              <w:jc w:val="center"/>
                            </w:pPr>
                          </w:p>
                          <w:p w14:paraId="7433D4F7" w14:textId="77777777" w:rsidR="005E7675" w:rsidRDefault="00535FC0" w:rsidP="00535FC0">
                            <w:pPr>
                              <w:jc w:val="center"/>
                            </w:pPr>
                            <w:r>
                              <w:t>Recruiting Strategies – In Person</w:t>
                            </w:r>
                          </w:p>
                          <w:p w14:paraId="037DF787" w14:textId="77777777" w:rsidR="00535FC0" w:rsidRDefault="00535FC0" w:rsidP="00535FC0">
                            <w:pPr>
                              <w:jc w:val="center"/>
                            </w:pPr>
                            <w:r>
                              <w:t xml:space="preserve">Jennifer Bagley </w:t>
                            </w:r>
                            <w:hyperlink r:id="rId11" w:history="1">
                              <w:r w:rsidRPr="00C76E6C">
                                <w:rPr>
                                  <w:rStyle w:val="Hyperlink"/>
                                </w:rPr>
                                <w:t>Jennifer.Bag@riverstonehealth.org</w:t>
                              </w:r>
                            </w:hyperlink>
                            <w:r>
                              <w:t xml:space="preserve"> </w:t>
                            </w:r>
                          </w:p>
                          <w:p w14:paraId="128DA9D2" w14:textId="77777777" w:rsidR="00535FC0" w:rsidRDefault="00535FC0" w:rsidP="00535FC0">
                            <w:pPr>
                              <w:jc w:val="center"/>
                            </w:pPr>
                          </w:p>
                          <w:p w14:paraId="5FB8A478" w14:textId="77777777" w:rsidR="00535FC0" w:rsidRPr="00535FC0" w:rsidRDefault="00535FC0" w:rsidP="00535FC0">
                            <w:pPr>
                              <w:rPr>
                                <w:rFonts w:ascii="Calibri" w:eastAsia="Calibri" w:hAnsi="Calibri" w:cs="Calibri"/>
                                <w:b/>
                                <w:bCs/>
                                <w:sz w:val="20"/>
                                <w:szCs w:val="20"/>
                              </w:rPr>
                            </w:pPr>
                            <w:r w:rsidRPr="00535FC0">
                              <w:rPr>
                                <w:rFonts w:ascii="Calibri" w:eastAsia="Calibri" w:hAnsi="Calibri" w:cs="Calibri"/>
                                <w:b/>
                                <w:bCs/>
                                <w:sz w:val="20"/>
                                <w:szCs w:val="20"/>
                              </w:rPr>
                              <w:t>Scheduling considerations:</w:t>
                            </w:r>
                          </w:p>
                          <w:p w14:paraId="498A7EDD"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Number of in-person vs virtual days. </w:t>
                            </w:r>
                          </w:p>
                          <w:p w14:paraId="6131B402"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Travel considerations. </w:t>
                            </w:r>
                          </w:p>
                          <w:p w14:paraId="4AD394C1"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Pre-interview dinners</w:t>
                            </w:r>
                          </w:p>
                          <w:p w14:paraId="31FE9CC3"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Interviewing resident and faculty availability. Choosing residents appropriate for recruiting, while ensuring we have a diverse group of interviewers. </w:t>
                            </w:r>
                          </w:p>
                          <w:p w14:paraId="0FD0A6DB" w14:textId="77777777" w:rsidR="00535FC0" w:rsidRPr="00535FC0" w:rsidRDefault="00535FC0" w:rsidP="00535FC0">
                            <w:pPr>
                              <w:spacing w:before="120"/>
                              <w:ind w:left="720"/>
                              <w:contextualSpacing/>
                              <w:rPr>
                                <w:rFonts w:ascii="Calibri" w:eastAsia="Calibri" w:hAnsi="Calibri" w:cs="Calibri"/>
                                <w:sz w:val="20"/>
                                <w:szCs w:val="20"/>
                              </w:rPr>
                            </w:pPr>
                          </w:p>
                          <w:p w14:paraId="529DD402" w14:textId="77777777" w:rsidR="00535FC0" w:rsidRPr="00535FC0" w:rsidRDefault="00535FC0" w:rsidP="00535FC0">
                            <w:pPr>
                              <w:rPr>
                                <w:rFonts w:ascii="Calibri" w:eastAsia="Calibri" w:hAnsi="Calibri" w:cs="Calibri"/>
                                <w:sz w:val="20"/>
                                <w:szCs w:val="20"/>
                              </w:rPr>
                            </w:pPr>
                          </w:p>
                          <w:p w14:paraId="0BDB3043" w14:textId="77777777" w:rsidR="00535FC0" w:rsidRPr="00535FC0" w:rsidRDefault="00535FC0" w:rsidP="00535FC0">
                            <w:pPr>
                              <w:rPr>
                                <w:rFonts w:ascii="Calibri" w:eastAsia="Calibri" w:hAnsi="Calibri" w:cs="Calibri"/>
                                <w:b/>
                                <w:bCs/>
                                <w:sz w:val="20"/>
                                <w:szCs w:val="20"/>
                              </w:rPr>
                            </w:pPr>
                            <w:r w:rsidRPr="00535FC0">
                              <w:rPr>
                                <w:rFonts w:ascii="Calibri" w:eastAsia="Calibri" w:hAnsi="Calibri" w:cs="Calibri"/>
                                <w:b/>
                                <w:bCs/>
                                <w:sz w:val="20"/>
                                <w:szCs w:val="20"/>
                              </w:rPr>
                              <w:t xml:space="preserve">Resources: </w:t>
                            </w:r>
                          </w:p>
                          <w:p w14:paraId="72D74484"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We used Thalamus for applicant scheduling, itineraries for the day, notes and scoring for interviewers. </w:t>
                            </w:r>
                          </w:p>
                          <w:p w14:paraId="476C7569" w14:textId="77777777" w:rsidR="00535FC0" w:rsidRPr="00535FC0" w:rsidRDefault="00535FC0" w:rsidP="00535FC0">
                            <w:pPr>
                              <w:spacing w:before="120"/>
                              <w:rPr>
                                <w:rFonts w:ascii="Calibri" w:eastAsia="Calibri" w:hAnsi="Calibri" w:cs="Calibri"/>
                                <w:sz w:val="20"/>
                                <w:szCs w:val="20"/>
                              </w:rPr>
                            </w:pPr>
                            <w:r w:rsidRPr="00535FC0">
                              <w:rPr>
                                <w:rFonts w:ascii="Calibri" w:eastAsia="Calibri" w:hAnsi="Calibri" w:cs="Calibri"/>
                                <w:sz w:val="20"/>
                                <w:szCs w:val="20"/>
                              </w:rPr>
                              <w:t xml:space="preserve">We created an interview prep google website for all scheduled applicants to view. The link was included in the original confirmation letter and all email communications prior to their interviews. </w:t>
                            </w:r>
                          </w:p>
                          <w:p w14:paraId="26E127EB" w14:textId="77777777" w:rsidR="00535FC0" w:rsidRPr="00535FC0" w:rsidRDefault="00535FC0" w:rsidP="00535FC0">
                            <w:pPr>
                              <w:numPr>
                                <w:ilvl w:val="0"/>
                                <w:numId w:val="1"/>
                              </w:numPr>
                              <w:contextualSpacing/>
                              <w:rPr>
                                <w:rFonts w:ascii="Calibri" w:eastAsia="Calibri" w:hAnsi="Calibri" w:cs="Calibri"/>
                                <w:sz w:val="20"/>
                                <w:szCs w:val="20"/>
                              </w:rPr>
                            </w:pPr>
                            <w:r w:rsidRPr="00535FC0">
                              <w:rPr>
                                <w:rFonts w:ascii="Calibri" w:eastAsia="Calibri" w:hAnsi="Calibri" w:cs="Calibri"/>
                                <w:sz w:val="20"/>
                                <w:szCs w:val="20"/>
                              </w:rPr>
                              <w:t xml:space="preserve">Includes information on our program, the area, travel arrangements, NRMP required information, details for both virtual and in-person interviews. </w:t>
                            </w:r>
                          </w:p>
                          <w:p w14:paraId="26C535FE"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i/>
                                <w:iCs/>
                                <w:sz w:val="20"/>
                                <w:szCs w:val="20"/>
                              </w:rPr>
                              <w:t>If there’s interest,</w:t>
                            </w:r>
                            <w:r w:rsidRPr="00535FC0">
                              <w:rPr>
                                <w:rFonts w:ascii="Calibri" w:eastAsia="Calibri" w:hAnsi="Calibri" w:cs="Calibri"/>
                                <w:sz w:val="20"/>
                                <w:szCs w:val="20"/>
                              </w:rPr>
                              <w:t xml:space="preserve"> w</w:t>
                            </w:r>
                            <w:r w:rsidRPr="00535FC0">
                              <w:rPr>
                                <w:rFonts w:ascii="Calibri" w:eastAsia="Calibri" w:hAnsi="Calibri" w:cs="Calibri"/>
                                <w:i/>
                                <w:iCs/>
                                <w:sz w:val="20"/>
                                <w:szCs w:val="20"/>
                              </w:rPr>
                              <w:t>e can look at the website during the session.</w:t>
                            </w:r>
                            <w:r w:rsidRPr="00535FC0">
                              <w:rPr>
                                <w:rFonts w:ascii="Calibri" w:eastAsia="Calibri" w:hAnsi="Calibri" w:cs="Calibri"/>
                                <w:sz w:val="20"/>
                                <w:szCs w:val="20"/>
                              </w:rPr>
                              <w:t xml:space="preserve"> </w:t>
                            </w:r>
                          </w:p>
                          <w:p w14:paraId="76B52005"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This resource significantly decreased the amount of information we would otherwise email to them or print for them, which also saved me quite a bit of time and energy. </w:t>
                            </w:r>
                          </w:p>
                          <w:p w14:paraId="1D9A5C5A" w14:textId="77777777" w:rsidR="00535FC0" w:rsidRPr="00535FC0" w:rsidRDefault="00535FC0" w:rsidP="00535FC0">
                            <w:pPr>
                              <w:spacing w:before="120"/>
                              <w:rPr>
                                <w:rFonts w:ascii="Calibri" w:eastAsia="Calibri" w:hAnsi="Calibri" w:cs="Calibri"/>
                                <w:sz w:val="20"/>
                                <w:szCs w:val="20"/>
                              </w:rPr>
                            </w:pPr>
                            <w:r w:rsidRPr="00535FC0">
                              <w:rPr>
                                <w:rFonts w:ascii="Calibri" w:eastAsia="Calibri" w:hAnsi="Calibri" w:cs="Calibri"/>
                                <w:sz w:val="20"/>
                                <w:szCs w:val="20"/>
                              </w:rPr>
                              <w:t xml:space="preserve">We offered them a complimentary night at a hotel for 1 night. If they chose to stay an additional night, they were responsible for payment, but at a discounted rate. </w:t>
                            </w:r>
                          </w:p>
                          <w:p w14:paraId="45D597FA" w14:textId="77777777" w:rsidR="00535FC0" w:rsidRPr="00535FC0" w:rsidRDefault="00535FC0" w:rsidP="00535FC0">
                            <w:pPr>
                              <w:rPr>
                                <w:rFonts w:ascii="Calibri" w:eastAsia="Calibri" w:hAnsi="Calibri" w:cs="Calibri"/>
                                <w:sz w:val="20"/>
                                <w:szCs w:val="20"/>
                              </w:rPr>
                            </w:pPr>
                          </w:p>
                          <w:p w14:paraId="2E341CE6" w14:textId="77777777" w:rsidR="00535FC0" w:rsidRPr="00535FC0" w:rsidRDefault="00535FC0" w:rsidP="00535FC0">
                            <w:pPr>
                              <w:rPr>
                                <w:rFonts w:ascii="Calibri" w:eastAsia="Calibri" w:hAnsi="Calibri" w:cs="Calibri"/>
                                <w:b/>
                                <w:bCs/>
                                <w:sz w:val="20"/>
                                <w:szCs w:val="20"/>
                              </w:rPr>
                            </w:pPr>
                            <w:r w:rsidRPr="00535FC0">
                              <w:rPr>
                                <w:rFonts w:ascii="Calibri" w:eastAsia="Calibri" w:hAnsi="Calibri" w:cs="Calibri"/>
                                <w:b/>
                                <w:bCs/>
                                <w:sz w:val="20"/>
                                <w:szCs w:val="20"/>
                              </w:rPr>
                              <w:t xml:space="preserve">Tips: </w:t>
                            </w:r>
                          </w:p>
                          <w:p w14:paraId="20457D8C" w14:textId="77777777" w:rsidR="00535FC0" w:rsidRPr="00535FC0" w:rsidRDefault="00535FC0" w:rsidP="00535FC0">
                            <w:pPr>
                              <w:spacing w:after="120"/>
                              <w:rPr>
                                <w:rFonts w:ascii="Calibri" w:eastAsia="Calibri" w:hAnsi="Calibri" w:cs="Calibri"/>
                                <w:b/>
                                <w:bCs/>
                                <w:sz w:val="20"/>
                                <w:szCs w:val="20"/>
                              </w:rPr>
                            </w:pPr>
                            <w:r w:rsidRPr="00535FC0">
                              <w:rPr>
                                <w:rFonts w:ascii="Calibri" w:eastAsia="Calibri" w:hAnsi="Calibri" w:cs="Calibri"/>
                                <w:sz w:val="20"/>
                                <w:szCs w:val="20"/>
                              </w:rPr>
                              <w:t xml:space="preserve">Find a system that works best for you to help keep track of and prepare for the different types of interview days (in-person, virtual, hybrid) since the preparation and flow of the days will look different. </w:t>
                            </w:r>
                          </w:p>
                          <w:p w14:paraId="24EE1D1B"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If you’re able to offer any travel accommodations, that will help offset the cost and can often be a decision-making factor as to whether they could come in person.</w:t>
                            </w:r>
                          </w:p>
                          <w:p w14:paraId="5DDF65F4"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The pre-interview dinners with residents were greatly beneficial for both applicants and residents. It also provided more residents the opportunity to meet applicants in an informal setting they would otherwise not meet if they had interviewed virtually.</w:t>
                            </w:r>
                          </w:p>
                          <w:p w14:paraId="5E5736FA"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 xml:space="preserve">Lead Residents were responsible for finding resident volunteers to host and attend the dinners. </w:t>
                            </w:r>
                          </w:p>
                          <w:p w14:paraId="52E4FFE4"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 xml:space="preserve">Consider hybrid days. After two in-person days, we start splitting those days up with both in-person and virtual interviews (broken down by morning and afternoon sessions) and we were able to interview quite a few more applicants than we would have without incorporating with virtual component.  </w:t>
                            </w:r>
                          </w:p>
                          <w:p w14:paraId="3639BD53" w14:textId="77777777" w:rsidR="00535FC0" w:rsidRPr="00535FC0" w:rsidRDefault="00535FC0" w:rsidP="00535FC0">
                            <w:pPr>
                              <w:spacing w:after="120"/>
                              <w:ind w:left="720"/>
                              <w:rPr>
                                <w:rFonts w:ascii="Calibri" w:eastAsia="Calibri" w:hAnsi="Calibri" w:cs="Calibri"/>
                                <w:sz w:val="20"/>
                                <w:szCs w:val="20"/>
                              </w:rPr>
                            </w:pPr>
                            <w:r w:rsidRPr="00535FC0">
                              <w:rPr>
                                <w:rFonts w:ascii="Calibri" w:eastAsia="Calibri" w:hAnsi="Calibri" w:cs="Calibri"/>
                                <w:sz w:val="20"/>
                                <w:szCs w:val="20"/>
                              </w:rPr>
                              <w:t xml:space="preserve">I found these to be more cumbersome on my end for scheduling and coordination but adjusted throughout the year to improve them. </w:t>
                            </w:r>
                          </w:p>
                          <w:p w14:paraId="6020D76B"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 xml:space="preserve">Important considerations: budget, conference room space for breakfast and lunch, having attendance at the lunches and dinners, extra work for me and our administrative staff. </w:t>
                            </w:r>
                          </w:p>
                          <w:p w14:paraId="66F4FB89"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We decided to conduct in-person interviews again this year due to our rural location, we found that it was important for applicants to get a feel for the area, especially if they’re not familiar with it. </w:t>
                            </w:r>
                          </w:p>
                          <w:p w14:paraId="5F62A48A" w14:textId="77777777" w:rsidR="00535FC0" w:rsidRPr="00535FC0" w:rsidRDefault="00535FC0" w:rsidP="00535FC0">
                            <w:pPr>
                              <w:ind w:firstLine="720"/>
                              <w:rPr>
                                <w:rFonts w:ascii="Calibri" w:eastAsia="Calibri" w:hAnsi="Calibri" w:cs="Calibri"/>
                                <w:i/>
                                <w:iCs/>
                                <w:sz w:val="20"/>
                                <w:szCs w:val="20"/>
                              </w:rPr>
                            </w:pPr>
                            <w:r w:rsidRPr="00535FC0">
                              <w:rPr>
                                <w:rFonts w:ascii="Calibri" w:eastAsia="Calibri" w:hAnsi="Calibri" w:cs="Calibri"/>
                                <w:i/>
                                <w:iCs/>
                                <w:sz w:val="20"/>
                                <w:szCs w:val="20"/>
                              </w:rPr>
                              <w:t xml:space="preserve">In 2023, 6 of the 8 applicants we matched with interviewed with us in person. </w:t>
                            </w:r>
                          </w:p>
                          <w:p w14:paraId="664F1FF1" w14:textId="77777777" w:rsidR="005E7675" w:rsidRPr="00535FC0" w:rsidRDefault="005E7675" w:rsidP="003C31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E47A0" id="_x0000_t202" coordsize="21600,21600" o:spt="202" path="m,l,21600r21600,l21600,xe">
                <v:stroke joinstyle="miter"/>
                <v:path gradientshapeok="t" o:connecttype="rect"/>
              </v:shapetype>
              <v:shape id="Text Box 7" o:spid="_x0000_s1026" type="#_x0000_t202" style="position:absolute;margin-left:48.3pt;margin-top:.8pt;width:389.25pt;height:7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" filled="f" stroked="f">
                <v:textbox>
                  <w:txbxContent>
                    <w:p w14:paraId="130BD5C9" w14:textId="77777777" w:rsidR="005E7675" w:rsidRDefault="005E7675" w:rsidP="008C1777">
                      <w:pPr>
                        <w:jc w:val="center"/>
                      </w:pPr>
                    </w:p>
                    <w:p w14:paraId="48154CE5" w14:textId="77777777" w:rsidR="005E7675" w:rsidRDefault="005E7675" w:rsidP="00535FC0">
                      <w:pPr>
                        <w:jc w:val="center"/>
                      </w:pPr>
                    </w:p>
                    <w:p w14:paraId="7433D4F7" w14:textId="77777777" w:rsidR="005E7675" w:rsidRDefault="00535FC0" w:rsidP="00535FC0">
                      <w:pPr>
                        <w:jc w:val="center"/>
                      </w:pPr>
                      <w:r>
                        <w:t>Recruiting Strategies – In Person</w:t>
                      </w:r>
                    </w:p>
                    <w:p w14:paraId="037DF787" w14:textId="77777777" w:rsidR="00535FC0" w:rsidRDefault="00535FC0" w:rsidP="00535FC0">
                      <w:pPr>
                        <w:jc w:val="center"/>
                      </w:pPr>
                      <w:r>
                        <w:t xml:space="preserve">Jennifer Bagley </w:t>
                      </w:r>
                      <w:hyperlink r:id="rId12" w:history="1">
                        <w:r w:rsidRPr="00C76E6C">
                          <w:rPr>
                            <w:rStyle w:val="Hyperlink"/>
                          </w:rPr>
                          <w:t>Jennifer.Bag@riverstonehealth.org</w:t>
                        </w:r>
                      </w:hyperlink>
                      <w:r>
                        <w:t xml:space="preserve"> </w:t>
                      </w:r>
                    </w:p>
                    <w:p w14:paraId="128DA9D2" w14:textId="77777777" w:rsidR="00535FC0" w:rsidRDefault="00535FC0" w:rsidP="00535FC0">
                      <w:pPr>
                        <w:jc w:val="center"/>
                      </w:pPr>
                    </w:p>
                    <w:p w14:paraId="5FB8A478" w14:textId="77777777" w:rsidR="00535FC0" w:rsidRPr="00535FC0" w:rsidRDefault="00535FC0" w:rsidP="00535FC0">
                      <w:pPr>
                        <w:rPr>
                          <w:rFonts w:ascii="Calibri" w:eastAsia="Calibri" w:hAnsi="Calibri" w:cs="Calibri"/>
                          <w:b/>
                          <w:bCs/>
                          <w:sz w:val="20"/>
                          <w:szCs w:val="20"/>
                        </w:rPr>
                      </w:pPr>
                      <w:r w:rsidRPr="00535FC0">
                        <w:rPr>
                          <w:rFonts w:ascii="Calibri" w:eastAsia="Calibri" w:hAnsi="Calibri" w:cs="Calibri"/>
                          <w:b/>
                          <w:bCs/>
                          <w:sz w:val="20"/>
                          <w:szCs w:val="20"/>
                        </w:rPr>
                        <w:t>Scheduling considerations:</w:t>
                      </w:r>
                    </w:p>
                    <w:p w14:paraId="498A7EDD"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Number of in-person vs virtual days. </w:t>
                      </w:r>
                    </w:p>
                    <w:p w14:paraId="6131B402"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Travel considerations. </w:t>
                      </w:r>
                    </w:p>
                    <w:p w14:paraId="4AD394C1"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Pre-interview dinners</w:t>
                      </w:r>
                    </w:p>
                    <w:p w14:paraId="31FE9CC3"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Interviewing resident and faculty availability. Choosing residents appropriate for recruiting, while ensuring we have a diverse group of interviewers. </w:t>
                      </w:r>
                    </w:p>
                    <w:p w14:paraId="0FD0A6DB" w14:textId="77777777" w:rsidR="00535FC0" w:rsidRPr="00535FC0" w:rsidRDefault="00535FC0" w:rsidP="00535FC0">
                      <w:pPr>
                        <w:spacing w:before="120"/>
                        <w:ind w:left="720"/>
                        <w:contextualSpacing/>
                        <w:rPr>
                          <w:rFonts w:ascii="Calibri" w:eastAsia="Calibri" w:hAnsi="Calibri" w:cs="Calibri"/>
                          <w:sz w:val="20"/>
                          <w:szCs w:val="20"/>
                        </w:rPr>
                      </w:pPr>
                    </w:p>
                    <w:p w14:paraId="529DD402" w14:textId="77777777" w:rsidR="00535FC0" w:rsidRPr="00535FC0" w:rsidRDefault="00535FC0" w:rsidP="00535FC0">
                      <w:pPr>
                        <w:rPr>
                          <w:rFonts w:ascii="Calibri" w:eastAsia="Calibri" w:hAnsi="Calibri" w:cs="Calibri"/>
                          <w:sz w:val="20"/>
                          <w:szCs w:val="20"/>
                        </w:rPr>
                      </w:pPr>
                    </w:p>
                    <w:p w14:paraId="0BDB3043" w14:textId="77777777" w:rsidR="00535FC0" w:rsidRPr="00535FC0" w:rsidRDefault="00535FC0" w:rsidP="00535FC0">
                      <w:pPr>
                        <w:rPr>
                          <w:rFonts w:ascii="Calibri" w:eastAsia="Calibri" w:hAnsi="Calibri" w:cs="Calibri"/>
                          <w:b/>
                          <w:bCs/>
                          <w:sz w:val="20"/>
                          <w:szCs w:val="20"/>
                        </w:rPr>
                      </w:pPr>
                      <w:r w:rsidRPr="00535FC0">
                        <w:rPr>
                          <w:rFonts w:ascii="Calibri" w:eastAsia="Calibri" w:hAnsi="Calibri" w:cs="Calibri"/>
                          <w:b/>
                          <w:bCs/>
                          <w:sz w:val="20"/>
                          <w:szCs w:val="20"/>
                        </w:rPr>
                        <w:t xml:space="preserve">Resources: </w:t>
                      </w:r>
                    </w:p>
                    <w:p w14:paraId="72D74484"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We used Thalamus for applicant scheduling, itineraries for the day, notes and scoring for interviewers. </w:t>
                      </w:r>
                    </w:p>
                    <w:p w14:paraId="476C7569" w14:textId="77777777" w:rsidR="00535FC0" w:rsidRPr="00535FC0" w:rsidRDefault="00535FC0" w:rsidP="00535FC0">
                      <w:pPr>
                        <w:spacing w:before="120"/>
                        <w:rPr>
                          <w:rFonts w:ascii="Calibri" w:eastAsia="Calibri" w:hAnsi="Calibri" w:cs="Calibri"/>
                          <w:sz w:val="20"/>
                          <w:szCs w:val="20"/>
                        </w:rPr>
                      </w:pPr>
                      <w:r w:rsidRPr="00535FC0">
                        <w:rPr>
                          <w:rFonts w:ascii="Calibri" w:eastAsia="Calibri" w:hAnsi="Calibri" w:cs="Calibri"/>
                          <w:sz w:val="20"/>
                          <w:szCs w:val="20"/>
                        </w:rPr>
                        <w:t xml:space="preserve">We created an interview prep google website for all scheduled applicants to view. The link was included in the original confirmation letter and all email communications prior to their interviews. </w:t>
                      </w:r>
                    </w:p>
                    <w:p w14:paraId="26E127EB" w14:textId="77777777" w:rsidR="00535FC0" w:rsidRPr="00535FC0" w:rsidRDefault="00535FC0" w:rsidP="00535FC0">
                      <w:pPr>
                        <w:numPr>
                          <w:ilvl w:val="0"/>
                          <w:numId w:val="1"/>
                        </w:numPr>
                        <w:contextualSpacing/>
                        <w:rPr>
                          <w:rFonts w:ascii="Calibri" w:eastAsia="Calibri" w:hAnsi="Calibri" w:cs="Calibri"/>
                          <w:sz w:val="20"/>
                          <w:szCs w:val="20"/>
                        </w:rPr>
                      </w:pPr>
                      <w:r w:rsidRPr="00535FC0">
                        <w:rPr>
                          <w:rFonts w:ascii="Calibri" w:eastAsia="Calibri" w:hAnsi="Calibri" w:cs="Calibri"/>
                          <w:sz w:val="20"/>
                          <w:szCs w:val="20"/>
                        </w:rPr>
                        <w:t xml:space="preserve">Includes information on our program, the area, travel arrangements, NRMP required information, details for both virtual and in-person interviews. </w:t>
                      </w:r>
                    </w:p>
                    <w:p w14:paraId="26C535FE"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i/>
                          <w:iCs/>
                          <w:sz w:val="20"/>
                          <w:szCs w:val="20"/>
                        </w:rPr>
                        <w:t>If there’s interest,</w:t>
                      </w:r>
                      <w:r w:rsidRPr="00535FC0">
                        <w:rPr>
                          <w:rFonts w:ascii="Calibri" w:eastAsia="Calibri" w:hAnsi="Calibri" w:cs="Calibri"/>
                          <w:sz w:val="20"/>
                          <w:szCs w:val="20"/>
                        </w:rPr>
                        <w:t xml:space="preserve"> w</w:t>
                      </w:r>
                      <w:r w:rsidRPr="00535FC0">
                        <w:rPr>
                          <w:rFonts w:ascii="Calibri" w:eastAsia="Calibri" w:hAnsi="Calibri" w:cs="Calibri"/>
                          <w:i/>
                          <w:iCs/>
                          <w:sz w:val="20"/>
                          <w:szCs w:val="20"/>
                        </w:rPr>
                        <w:t>e can look at the website during the session.</w:t>
                      </w:r>
                      <w:r w:rsidRPr="00535FC0">
                        <w:rPr>
                          <w:rFonts w:ascii="Calibri" w:eastAsia="Calibri" w:hAnsi="Calibri" w:cs="Calibri"/>
                          <w:sz w:val="20"/>
                          <w:szCs w:val="20"/>
                        </w:rPr>
                        <w:t xml:space="preserve"> </w:t>
                      </w:r>
                    </w:p>
                    <w:p w14:paraId="76B52005"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This resource significantly decreased the amount of information we would otherwise email to them or print for them, which also saved me quite a bit of time and energy. </w:t>
                      </w:r>
                    </w:p>
                    <w:p w14:paraId="1D9A5C5A" w14:textId="77777777" w:rsidR="00535FC0" w:rsidRPr="00535FC0" w:rsidRDefault="00535FC0" w:rsidP="00535FC0">
                      <w:pPr>
                        <w:spacing w:before="120"/>
                        <w:rPr>
                          <w:rFonts w:ascii="Calibri" w:eastAsia="Calibri" w:hAnsi="Calibri" w:cs="Calibri"/>
                          <w:sz w:val="20"/>
                          <w:szCs w:val="20"/>
                        </w:rPr>
                      </w:pPr>
                      <w:r w:rsidRPr="00535FC0">
                        <w:rPr>
                          <w:rFonts w:ascii="Calibri" w:eastAsia="Calibri" w:hAnsi="Calibri" w:cs="Calibri"/>
                          <w:sz w:val="20"/>
                          <w:szCs w:val="20"/>
                        </w:rPr>
                        <w:t xml:space="preserve">We offered them a complimentary night at a hotel for 1 night. If they chose to stay an additional night, they were responsible for payment, but at a discounted rate. </w:t>
                      </w:r>
                    </w:p>
                    <w:p w14:paraId="45D597FA" w14:textId="77777777" w:rsidR="00535FC0" w:rsidRPr="00535FC0" w:rsidRDefault="00535FC0" w:rsidP="00535FC0">
                      <w:pPr>
                        <w:rPr>
                          <w:rFonts w:ascii="Calibri" w:eastAsia="Calibri" w:hAnsi="Calibri" w:cs="Calibri"/>
                          <w:sz w:val="20"/>
                          <w:szCs w:val="20"/>
                        </w:rPr>
                      </w:pPr>
                    </w:p>
                    <w:p w14:paraId="2E341CE6" w14:textId="77777777" w:rsidR="00535FC0" w:rsidRPr="00535FC0" w:rsidRDefault="00535FC0" w:rsidP="00535FC0">
                      <w:pPr>
                        <w:rPr>
                          <w:rFonts w:ascii="Calibri" w:eastAsia="Calibri" w:hAnsi="Calibri" w:cs="Calibri"/>
                          <w:b/>
                          <w:bCs/>
                          <w:sz w:val="20"/>
                          <w:szCs w:val="20"/>
                        </w:rPr>
                      </w:pPr>
                      <w:r w:rsidRPr="00535FC0">
                        <w:rPr>
                          <w:rFonts w:ascii="Calibri" w:eastAsia="Calibri" w:hAnsi="Calibri" w:cs="Calibri"/>
                          <w:b/>
                          <w:bCs/>
                          <w:sz w:val="20"/>
                          <w:szCs w:val="20"/>
                        </w:rPr>
                        <w:t xml:space="preserve">Tips: </w:t>
                      </w:r>
                    </w:p>
                    <w:p w14:paraId="20457D8C" w14:textId="77777777" w:rsidR="00535FC0" w:rsidRPr="00535FC0" w:rsidRDefault="00535FC0" w:rsidP="00535FC0">
                      <w:pPr>
                        <w:spacing w:after="120"/>
                        <w:rPr>
                          <w:rFonts w:ascii="Calibri" w:eastAsia="Calibri" w:hAnsi="Calibri" w:cs="Calibri"/>
                          <w:b/>
                          <w:bCs/>
                          <w:sz w:val="20"/>
                          <w:szCs w:val="20"/>
                        </w:rPr>
                      </w:pPr>
                      <w:r w:rsidRPr="00535FC0">
                        <w:rPr>
                          <w:rFonts w:ascii="Calibri" w:eastAsia="Calibri" w:hAnsi="Calibri" w:cs="Calibri"/>
                          <w:sz w:val="20"/>
                          <w:szCs w:val="20"/>
                        </w:rPr>
                        <w:t xml:space="preserve">Find a system that works best for you to help keep track of and prepare for the different types of interview days (in-person, virtual, hybrid) since the preparation and flow of the days will look different. </w:t>
                      </w:r>
                    </w:p>
                    <w:p w14:paraId="24EE1D1B"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If you’re able to offer any travel accommodations, that will help offset the cost and can often be a decision-making factor as to whether they could come in person.</w:t>
                      </w:r>
                    </w:p>
                    <w:p w14:paraId="5DDF65F4"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The pre-interview dinners with residents were greatly beneficial for both applicants and residents. It also provided more residents the opportunity to meet applicants in an informal setting they would otherwise not meet if they had interviewed virtually.</w:t>
                      </w:r>
                    </w:p>
                    <w:p w14:paraId="5E5736FA"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 xml:space="preserve">Lead Residents were responsible for finding resident volunteers to host and attend the dinners. </w:t>
                      </w:r>
                    </w:p>
                    <w:p w14:paraId="52E4FFE4"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 xml:space="preserve">Consider hybrid days. After two in-person days, we start splitting those days up with both in-person and virtual interviews (broken down by morning and afternoon sessions) and we were able to interview quite a few more applicants than we would have without incorporating with virtual component.  </w:t>
                      </w:r>
                    </w:p>
                    <w:p w14:paraId="3639BD53" w14:textId="77777777" w:rsidR="00535FC0" w:rsidRPr="00535FC0" w:rsidRDefault="00535FC0" w:rsidP="00535FC0">
                      <w:pPr>
                        <w:spacing w:after="120"/>
                        <w:ind w:left="720"/>
                        <w:rPr>
                          <w:rFonts w:ascii="Calibri" w:eastAsia="Calibri" w:hAnsi="Calibri" w:cs="Calibri"/>
                          <w:sz w:val="20"/>
                          <w:szCs w:val="20"/>
                        </w:rPr>
                      </w:pPr>
                      <w:r w:rsidRPr="00535FC0">
                        <w:rPr>
                          <w:rFonts w:ascii="Calibri" w:eastAsia="Calibri" w:hAnsi="Calibri" w:cs="Calibri"/>
                          <w:sz w:val="20"/>
                          <w:szCs w:val="20"/>
                        </w:rPr>
                        <w:t xml:space="preserve">I found these to be more cumbersome on my end for scheduling and coordination but adjusted throughout the year to improve them. </w:t>
                      </w:r>
                    </w:p>
                    <w:p w14:paraId="6020D76B" w14:textId="77777777" w:rsidR="00535FC0" w:rsidRPr="00535FC0" w:rsidRDefault="00535FC0" w:rsidP="00535FC0">
                      <w:pPr>
                        <w:spacing w:after="120"/>
                        <w:rPr>
                          <w:rFonts w:ascii="Calibri" w:eastAsia="Calibri" w:hAnsi="Calibri" w:cs="Calibri"/>
                          <w:sz w:val="20"/>
                          <w:szCs w:val="20"/>
                        </w:rPr>
                      </w:pPr>
                      <w:r w:rsidRPr="00535FC0">
                        <w:rPr>
                          <w:rFonts w:ascii="Calibri" w:eastAsia="Calibri" w:hAnsi="Calibri" w:cs="Calibri"/>
                          <w:sz w:val="20"/>
                          <w:szCs w:val="20"/>
                        </w:rPr>
                        <w:t xml:space="preserve">Important considerations: budget, conference room space for breakfast and lunch, having attendance at the lunches and dinners, extra work for me and our administrative staff. </w:t>
                      </w:r>
                    </w:p>
                    <w:p w14:paraId="66F4FB89" w14:textId="77777777" w:rsidR="00535FC0" w:rsidRPr="00535FC0" w:rsidRDefault="00535FC0" w:rsidP="00535FC0">
                      <w:pPr>
                        <w:rPr>
                          <w:rFonts w:ascii="Calibri" w:eastAsia="Calibri" w:hAnsi="Calibri" w:cs="Calibri"/>
                          <w:sz w:val="20"/>
                          <w:szCs w:val="20"/>
                        </w:rPr>
                      </w:pPr>
                      <w:r w:rsidRPr="00535FC0">
                        <w:rPr>
                          <w:rFonts w:ascii="Calibri" w:eastAsia="Calibri" w:hAnsi="Calibri" w:cs="Calibri"/>
                          <w:sz w:val="20"/>
                          <w:szCs w:val="20"/>
                        </w:rPr>
                        <w:t xml:space="preserve">We decided to conduct in-person interviews again this year due to our rural location, we found that it was important for applicants to get a feel for the area, especially if they’re not familiar with it. </w:t>
                      </w:r>
                    </w:p>
                    <w:p w14:paraId="5F62A48A" w14:textId="77777777" w:rsidR="00535FC0" w:rsidRPr="00535FC0" w:rsidRDefault="00535FC0" w:rsidP="00535FC0">
                      <w:pPr>
                        <w:ind w:firstLine="720"/>
                        <w:rPr>
                          <w:rFonts w:ascii="Calibri" w:eastAsia="Calibri" w:hAnsi="Calibri" w:cs="Calibri"/>
                          <w:i/>
                          <w:iCs/>
                          <w:sz w:val="20"/>
                          <w:szCs w:val="20"/>
                        </w:rPr>
                      </w:pPr>
                      <w:r w:rsidRPr="00535FC0">
                        <w:rPr>
                          <w:rFonts w:ascii="Calibri" w:eastAsia="Calibri" w:hAnsi="Calibri" w:cs="Calibri"/>
                          <w:i/>
                          <w:iCs/>
                          <w:sz w:val="20"/>
                          <w:szCs w:val="20"/>
                        </w:rPr>
                        <w:t xml:space="preserve">In 2023, 6 of the 8 applicants we matched with interviewed with us in person. </w:t>
                      </w:r>
                    </w:p>
                    <w:p w14:paraId="664F1FF1" w14:textId="77777777" w:rsidR="005E7675" w:rsidRPr="00535FC0" w:rsidRDefault="005E7675" w:rsidP="003C31F9">
                      <w:pPr>
                        <w:rPr>
                          <w:sz w:val="20"/>
                          <w:szCs w:val="20"/>
                        </w:rPr>
                      </w:pPr>
                    </w:p>
                  </w:txbxContent>
                </v:textbox>
              </v:shape>
            </w:pict>
          </mc:Fallback>
        </mc:AlternateContent>
      </w:r>
      <w:r w:rsidR="00C1395A">
        <w:rPr>
          <w:rFonts w:ascii="Arial" w:hAnsi="Arial" w:cs="Arial"/>
        </w:rPr>
        <w:t xml:space="preserve"> </w:t>
      </w:r>
      <w:r w:rsidR="008354D3">
        <w:rPr>
          <w:rFonts w:ascii="Arial" w:hAnsi="Arial" w:cs="Arial"/>
        </w:rPr>
        <w:t xml:space="preserve">  </w:t>
      </w:r>
    </w:p>
    <w:p w14:paraId="301A1398" w14:textId="77777777" w:rsidR="00F25AC9" w:rsidRDefault="00F25AC9" w:rsidP="005D5110">
      <w:pPr>
        <w:widowControl w:val="0"/>
        <w:tabs>
          <w:tab w:val="right" w:pos="2520"/>
        </w:tabs>
        <w:autoSpaceDE w:val="0"/>
        <w:autoSpaceDN w:val="0"/>
        <w:adjustRightInd w:val="0"/>
        <w:rPr>
          <w:rFonts w:ascii="Arial" w:hAnsi="Arial" w:cs="Arial"/>
        </w:rPr>
      </w:pPr>
    </w:p>
    <w:p w14:paraId="736E7FAA" w14:textId="77777777" w:rsidR="00F25AC9" w:rsidRDefault="00F25AC9" w:rsidP="005D5110">
      <w:pPr>
        <w:widowControl w:val="0"/>
        <w:tabs>
          <w:tab w:val="right" w:pos="2520"/>
        </w:tabs>
        <w:autoSpaceDE w:val="0"/>
        <w:autoSpaceDN w:val="0"/>
        <w:adjustRightInd w:val="0"/>
        <w:rPr>
          <w:rFonts w:ascii="Arial" w:hAnsi="Arial" w:cs="Arial"/>
        </w:rPr>
      </w:pPr>
    </w:p>
    <w:p w14:paraId="7124879A" w14:textId="77777777" w:rsidR="00F25AC9" w:rsidRDefault="00F25AC9" w:rsidP="005D5110">
      <w:pPr>
        <w:widowControl w:val="0"/>
        <w:tabs>
          <w:tab w:val="right" w:pos="2520"/>
        </w:tabs>
        <w:autoSpaceDE w:val="0"/>
        <w:autoSpaceDN w:val="0"/>
        <w:adjustRightInd w:val="0"/>
        <w:rPr>
          <w:rFonts w:ascii="Arial" w:hAnsi="Arial" w:cs="Arial"/>
        </w:rPr>
      </w:pPr>
    </w:p>
    <w:p w14:paraId="2173200D" w14:textId="77777777" w:rsidR="00F25AC9" w:rsidRDefault="00F25AC9" w:rsidP="005D5110">
      <w:pPr>
        <w:widowControl w:val="0"/>
        <w:tabs>
          <w:tab w:val="right" w:pos="2520"/>
        </w:tabs>
        <w:autoSpaceDE w:val="0"/>
        <w:autoSpaceDN w:val="0"/>
        <w:adjustRightInd w:val="0"/>
        <w:rPr>
          <w:rFonts w:ascii="Arial" w:hAnsi="Arial" w:cs="Arial"/>
        </w:rPr>
      </w:pPr>
    </w:p>
    <w:p w14:paraId="58A14500" w14:textId="77777777" w:rsidR="00F25AC9" w:rsidRDefault="00F25AC9" w:rsidP="005D5110">
      <w:pPr>
        <w:widowControl w:val="0"/>
        <w:tabs>
          <w:tab w:val="right" w:pos="2520"/>
        </w:tabs>
        <w:autoSpaceDE w:val="0"/>
        <w:autoSpaceDN w:val="0"/>
        <w:adjustRightInd w:val="0"/>
        <w:rPr>
          <w:rFonts w:ascii="Arial" w:hAnsi="Arial" w:cs="Arial"/>
        </w:rPr>
      </w:pPr>
    </w:p>
    <w:p w14:paraId="3DE0E645" w14:textId="77777777" w:rsidR="00F25AC9" w:rsidRPr="00F25AC9" w:rsidRDefault="00F25AC9" w:rsidP="005D5110">
      <w:pPr>
        <w:widowControl w:val="0"/>
        <w:tabs>
          <w:tab w:val="right" w:pos="2520"/>
        </w:tabs>
        <w:autoSpaceDE w:val="0"/>
        <w:autoSpaceDN w:val="0"/>
        <w:adjustRightInd w:val="0"/>
        <w:rPr>
          <w:rFonts w:ascii="Arial" w:hAnsi="Arial" w:cs="Arial"/>
          <w:sz w:val="10"/>
          <w:szCs w:val="10"/>
        </w:rPr>
      </w:pPr>
    </w:p>
    <w:p w14:paraId="77EEB3AA" w14:textId="77777777" w:rsidR="005D5110" w:rsidRPr="001127FC" w:rsidRDefault="00F25AC9" w:rsidP="005D5110">
      <w:pPr>
        <w:widowControl w:val="0"/>
        <w:tabs>
          <w:tab w:val="right" w:pos="2520"/>
        </w:tabs>
        <w:autoSpaceDE w:val="0"/>
        <w:autoSpaceDN w:val="0"/>
        <w:adjustRightInd w:val="0"/>
        <w:rPr>
          <w:i/>
        </w:rPr>
      </w:pPr>
      <w:r>
        <w:rPr>
          <w:rFonts w:ascii="Arial" w:hAnsi="Arial" w:cs="Arial"/>
        </w:rPr>
        <w:t xml:space="preserve">    </w:t>
      </w:r>
      <w:r w:rsidR="001127FC">
        <w:rPr>
          <w:rFonts w:ascii="Arial" w:hAnsi="Arial" w:cs="Arial"/>
        </w:rPr>
        <w:t xml:space="preserve"> </w:t>
      </w:r>
      <w:r w:rsidR="009A4E6C">
        <w:rPr>
          <w:rFonts w:ascii="Arial" w:hAnsi="Arial" w:cs="Arial"/>
        </w:rPr>
        <w:t xml:space="preserve">  </w:t>
      </w:r>
      <w:r w:rsidR="003C22CF" w:rsidRPr="001127FC">
        <w:rPr>
          <w:i/>
        </w:rPr>
        <w:t>www.afmaonline.org</w:t>
      </w:r>
    </w:p>
    <w:p w14:paraId="1B6F6F5B" w14:textId="77777777" w:rsidR="005D5110" w:rsidRDefault="005D5110" w:rsidP="005D5110">
      <w:pPr>
        <w:widowControl w:val="0"/>
        <w:tabs>
          <w:tab w:val="right" w:pos="2520"/>
        </w:tabs>
        <w:autoSpaceDE w:val="0"/>
        <w:autoSpaceDN w:val="0"/>
        <w:adjustRightInd w:val="0"/>
        <w:rPr>
          <w:rFonts w:ascii="Arial" w:hAnsi="Arial" w:cs="Arial"/>
          <w:sz w:val="14"/>
          <w:szCs w:val="14"/>
        </w:rPr>
      </w:pPr>
    </w:p>
    <w:p w14:paraId="1D0FAD6F" w14:textId="77777777" w:rsidR="004B5DDF" w:rsidRPr="005D5110" w:rsidRDefault="004B5DDF" w:rsidP="005D5110">
      <w:pPr>
        <w:widowControl w:val="0"/>
        <w:tabs>
          <w:tab w:val="right" w:pos="2520"/>
        </w:tabs>
        <w:autoSpaceDE w:val="0"/>
        <w:autoSpaceDN w:val="0"/>
        <w:adjustRightInd w:val="0"/>
        <w:rPr>
          <w:rFonts w:ascii="Arial" w:hAnsi="Arial" w:cs="Arial"/>
          <w:sz w:val="14"/>
          <w:szCs w:val="14"/>
        </w:rPr>
      </w:pPr>
    </w:p>
    <w:p w14:paraId="7D7D37B7" w14:textId="77777777" w:rsidR="00971BF3" w:rsidRPr="000317AB" w:rsidRDefault="00971BF3" w:rsidP="009A4E6C">
      <w:pPr>
        <w:widowControl w:val="0"/>
        <w:tabs>
          <w:tab w:val="right" w:pos="3150"/>
        </w:tabs>
        <w:autoSpaceDE w:val="0"/>
        <w:autoSpaceDN w:val="0"/>
        <w:adjustRightInd w:val="0"/>
        <w:jc w:val="both"/>
        <w:rPr>
          <w:rFonts w:ascii="Arial" w:hAnsi="Arial" w:cs="Arial"/>
          <w:sz w:val="14"/>
          <w:szCs w:val="14"/>
        </w:rPr>
      </w:pPr>
      <w:r w:rsidRPr="005D5110">
        <w:rPr>
          <w:rFonts w:ascii="Arial" w:hAnsi="Arial" w:cs="Arial"/>
          <w:sz w:val="14"/>
          <w:szCs w:val="14"/>
        </w:rPr>
        <w:tab/>
      </w:r>
      <w:r w:rsidR="00BF13EE" w:rsidRPr="000317AB">
        <w:rPr>
          <w:rFonts w:ascii="Arial" w:hAnsi="Arial" w:cs="Arial"/>
          <w:sz w:val="14"/>
          <w:szCs w:val="14"/>
        </w:rPr>
        <w:t>11400 Tomahawk Creek Parkway</w:t>
      </w:r>
    </w:p>
    <w:p w14:paraId="47CF50C1" w14:textId="77777777" w:rsidR="00BF13EE" w:rsidRPr="000317AB" w:rsidRDefault="00971BF3" w:rsidP="009A4E6C">
      <w:pPr>
        <w:widowControl w:val="0"/>
        <w:tabs>
          <w:tab w:val="right" w:pos="3150"/>
        </w:tabs>
        <w:autoSpaceDE w:val="0"/>
        <w:autoSpaceDN w:val="0"/>
        <w:adjustRightInd w:val="0"/>
        <w:jc w:val="both"/>
        <w:rPr>
          <w:rFonts w:ascii="Arial" w:hAnsi="Arial" w:cs="Arial"/>
          <w:sz w:val="14"/>
          <w:szCs w:val="14"/>
        </w:rPr>
      </w:pPr>
      <w:r w:rsidRPr="000317AB">
        <w:rPr>
          <w:rFonts w:ascii="Arial" w:hAnsi="Arial" w:cs="Arial"/>
          <w:sz w:val="14"/>
          <w:szCs w:val="14"/>
        </w:rPr>
        <w:tab/>
      </w:r>
      <w:r w:rsidR="00BF13EE" w:rsidRPr="000317AB">
        <w:rPr>
          <w:rFonts w:ascii="Arial" w:hAnsi="Arial" w:cs="Arial"/>
          <w:sz w:val="14"/>
          <w:szCs w:val="14"/>
        </w:rPr>
        <w:t xml:space="preserve">Leawood, KS </w:t>
      </w:r>
      <w:r w:rsidR="000C7AB0" w:rsidRPr="000317AB">
        <w:rPr>
          <w:rFonts w:ascii="Arial" w:hAnsi="Arial" w:cs="Arial"/>
          <w:sz w:val="14"/>
          <w:szCs w:val="14"/>
        </w:rPr>
        <w:t xml:space="preserve"> </w:t>
      </w:r>
      <w:r w:rsidR="00BF13EE" w:rsidRPr="000317AB">
        <w:rPr>
          <w:rFonts w:ascii="Arial" w:hAnsi="Arial" w:cs="Arial"/>
          <w:sz w:val="14"/>
          <w:szCs w:val="14"/>
        </w:rPr>
        <w:t>66211-2672</w:t>
      </w:r>
    </w:p>
    <w:p w14:paraId="7759DDE4"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p>
    <w:p w14:paraId="4DA2759A" w14:textId="77777777" w:rsidR="009A4E6C" w:rsidRDefault="009A4E6C" w:rsidP="009A4E6C">
      <w:pPr>
        <w:widowControl w:val="0"/>
        <w:tabs>
          <w:tab w:val="right" w:pos="3150"/>
        </w:tabs>
        <w:autoSpaceDE w:val="0"/>
        <w:autoSpaceDN w:val="0"/>
        <w:adjustRightInd w:val="0"/>
        <w:jc w:val="both"/>
        <w:rPr>
          <w:rFonts w:ascii="Arial" w:hAnsi="Arial" w:cs="Arial"/>
          <w:i/>
          <w:iCs/>
          <w:sz w:val="14"/>
          <w:szCs w:val="14"/>
        </w:rPr>
      </w:pPr>
    </w:p>
    <w:p w14:paraId="6C8685DC"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President</w:t>
      </w:r>
    </w:p>
    <w:p w14:paraId="7FCA3EDB"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Pamela MacMillan</w:t>
      </w:r>
    </w:p>
    <w:p w14:paraId="0CDA542B" w14:textId="77777777" w:rsidR="004B5DDF"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r w:rsidR="00FB582D">
        <w:rPr>
          <w:rFonts w:ascii="Arial" w:hAnsi="Arial" w:cs="Arial"/>
          <w:sz w:val="14"/>
          <w:szCs w:val="14"/>
        </w:rPr>
        <w:t>307-777-7911</w:t>
      </w:r>
    </w:p>
    <w:p w14:paraId="2EDBABCC" w14:textId="77777777" w:rsidR="004B5DDF"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r w:rsidR="00FB582D">
        <w:rPr>
          <w:rFonts w:ascii="Arial" w:hAnsi="Arial" w:cs="Arial"/>
          <w:sz w:val="14"/>
          <w:szCs w:val="14"/>
        </w:rPr>
        <w:t>pmac@uwyo.edu</w:t>
      </w:r>
    </w:p>
    <w:p w14:paraId="3C5A7119" w14:textId="77777777" w:rsidR="004B5DDF" w:rsidRPr="00A82A9C" w:rsidRDefault="004B5DDF" w:rsidP="009A4E6C">
      <w:pPr>
        <w:widowControl w:val="0"/>
        <w:tabs>
          <w:tab w:val="right" w:pos="3150"/>
        </w:tabs>
        <w:autoSpaceDE w:val="0"/>
        <w:autoSpaceDN w:val="0"/>
        <w:adjustRightInd w:val="0"/>
        <w:jc w:val="both"/>
        <w:rPr>
          <w:rFonts w:ascii="Arial" w:hAnsi="Arial" w:cs="Arial"/>
          <w:i/>
          <w:iCs/>
          <w:sz w:val="12"/>
          <w:szCs w:val="12"/>
        </w:rPr>
      </w:pPr>
    </w:p>
    <w:p w14:paraId="74B1AA90"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sidRPr="00A82A9C">
        <w:rPr>
          <w:rFonts w:ascii="Arial" w:hAnsi="Arial" w:cs="Arial"/>
          <w:i/>
          <w:iCs/>
          <w:sz w:val="14"/>
          <w:szCs w:val="14"/>
        </w:rPr>
        <w:tab/>
        <w:t>President Elect</w:t>
      </w:r>
    </w:p>
    <w:p w14:paraId="5EE95863" w14:textId="77777777" w:rsidR="009A4E6C" w:rsidRDefault="009A4E6C"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FB582D">
        <w:rPr>
          <w:rFonts w:ascii="Arial" w:hAnsi="Arial" w:cs="Arial"/>
          <w:i/>
          <w:iCs/>
          <w:sz w:val="14"/>
          <w:szCs w:val="14"/>
        </w:rPr>
        <w:t>Membership Committee Chair</w:t>
      </w:r>
    </w:p>
    <w:p w14:paraId="38F0B464" w14:textId="77777777" w:rsidR="00FB582D" w:rsidRDefault="008354D3" w:rsidP="00FB582D">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Hannah Ponder, BA, C-TAGME</w:t>
      </w:r>
    </w:p>
    <w:p w14:paraId="054545C9" w14:textId="77777777" w:rsidR="00FB582D" w:rsidRDefault="00FB582D" w:rsidP="00FB582D">
      <w:pPr>
        <w:widowControl w:val="0"/>
        <w:tabs>
          <w:tab w:val="right" w:pos="3150"/>
        </w:tabs>
        <w:autoSpaceDE w:val="0"/>
        <w:autoSpaceDN w:val="0"/>
        <w:adjustRightInd w:val="0"/>
        <w:rPr>
          <w:rFonts w:ascii="Arial" w:hAnsi="Arial" w:cs="Arial"/>
          <w:sz w:val="14"/>
          <w:szCs w:val="14"/>
        </w:rPr>
      </w:pPr>
      <w:r>
        <w:rPr>
          <w:rFonts w:ascii="Arial" w:hAnsi="Arial" w:cs="Arial"/>
          <w:sz w:val="14"/>
          <w:szCs w:val="14"/>
        </w:rPr>
        <w:tab/>
        <w:t>hponder@yumaregional.org</w:t>
      </w:r>
    </w:p>
    <w:p w14:paraId="4D92E13F" w14:textId="77777777" w:rsidR="004B5DDF" w:rsidRDefault="004B5DDF"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p>
    <w:p w14:paraId="16D814B1"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6A37DE">
        <w:rPr>
          <w:rFonts w:ascii="Arial" w:hAnsi="Arial" w:cs="Arial"/>
          <w:i/>
          <w:iCs/>
          <w:sz w:val="14"/>
          <w:szCs w:val="14"/>
        </w:rPr>
        <w:t xml:space="preserve">Immediate </w:t>
      </w:r>
      <w:r>
        <w:rPr>
          <w:rFonts w:ascii="Arial" w:hAnsi="Arial" w:cs="Arial"/>
          <w:i/>
          <w:iCs/>
          <w:sz w:val="14"/>
          <w:szCs w:val="14"/>
        </w:rPr>
        <w:t>Past President/Strategic</w:t>
      </w:r>
    </w:p>
    <w:p w14:paraId="7A9E85DE" w14:textId="77777777" w:rsidR="004B5DDF" w:rsidRDefault="004B5DDF" w:rsidP="009A4E6C">
      <w:pPr>
        <w:widowControl w:val="0"/>
        <w:tabs>
          <w:tab w:val="right" w:pos="3150"/>
        </w:tabs>
        <w:autoSpaceDE w:val="0"/>
        <w:autoSpaceDN w:val="0"/>
        <w:adjustRightInd w:val="0"/>
        <w:rPr>
          <w:rFonts w:ascii="Arial" w:hAnsi="Arial" w:cs="Arial"/>
          <w:i/>
          <w:iCs/>
          <w:sz w:val="14"/>
          <w:szCs w:val="14"/>
        </w:rPr>
      </w:pPr>
      <w:r>
        <w:rPr>
          <w:rFonts w:ascii="Arial" w:hAnsi="Arial" w:cs="Arial"/>
          <w:i/>
          <w:iCs/>
          <w:sz w:val="14"/>
          <w:szCs w:val="14"/>
        </w:rPr>
        <w:tab/>
        <w:t>Planning/Nominating/Bylaws Chair</w:t>
      </w:r>
    </w:p>
    <w:p w14:paraId="2E827F00" w14:textId="77777777" w:rsidR="00FB582D" w:rsidRDefault="004B5DDF" w:rsidP="00FB582D">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Summer Jamison, BS, MEd, C-TAGME</w:t>
      </w:r>
    </w:p>
    <w:p w14:paraId="5F4EE576" w14:textId="77777777" w:rsidR="004B5DDF"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sdjamison@uams.edu</w:t>
      </w:r>
    </w:p>
    <w:p w14:paraId="70C5BE20" w14:textId="77777777" w:rsidR="004B5DDF" w:rsidRDefault="006A37DE"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r>
      <w:r w:rsidR="004B5DDF">
        <w:rPr>
          <w:rFonts w:ascii="Arial" w:hAnsi="Arial" w:cs="Arial"/>
          <w:sz w:val="14"/>
          <w:szCs w:val="14"/>
        </w:rPr>
        <w:tab/>
      </w:r>
    </w:p>
    <w:p w14:paraId="6D1BBECB"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sz w:val="14"/>
          <w:szCs w:val="14"/>
        </w:rPr>
        <w:tab/>
      </w:r>
      <w:r w:rsidR="006A37DE">
        <w:rPr>
          <w:rFonts w:ascii="Arial" w:hAnsi="Arial" w:cs="Arial"/>
          <w:sz w:val="14"/>
          <w:szCs w:val="14"/>
        </w:rPr>
        <w:t>Co-</w:t>
      </w:r>
      <w:r w:rsidRPr="00DE4AA5">
        <w:rPr>
          <w:rFonts w:ascii="Arial" w:hAnsi="Arial" w:cs="Arial"/>
          <w:i/>
          <w:iCs/>
          <w:sz w:val="14"/>
          <w:szCs w:val="14"/>
        </w:rPr>
        <w:t>Treasurer</w:t>
      </w:r>
      <w:r w:rsidR="006A37DE">
        <w:rPr>
          <w:rFonts w:ascii="Arial" w:hAnsi="Arial" w:cs="Arial"/>
          <w:i/>
          <w:iCs/>
          <w:sz w:val="14"/>
          <w:szCs w:val="14"/>
        </w:rPr>
        <w:t>s</w:t>
      </w:r>
    </w:p>
    <w:p w14:paraId="5C73649C" w14:textId="77777777" w:rsidR="00FB582D" w:rsidRPr="006A37DE" w:rsidRDefault="006A37DE" w:rsidP="00FB582D">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r>
      <w:r w:rsidR="00FB582D" w:rsidRPr="006A37DE">
        <w:rPr>
          <w:rFonts w:ascii="Arial" w:hAnsi="Arial" w:cs="Arial"/>
          <w:b/>
          <w:bCs/>
          <w:sz w:val="14"/>
          <w:szCs w:val="14"/>
        </w:rPr>
        <w:t>Michelle Olivieri, BBA, C-TAGME</w:t>
      </w:r>
    </w:p>
    <w:p w14:paraId="51E7A00B" w14:textId="77777777" w:rsidR="00FB582D" w:rsidRDefault="00FB582D"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molivie@glfhc.org</w:t>
      </w:r>
    </w:p>
    <w:p w14:paraId="3DF3AB00" w14:textId="77777777" w:rsidR="004B5DDF" w:rsidRDefault="00FB582D" w:rsidP="009A4E6C">
      <w:pPr>
        <w:widowControl w:val="0"/>
        <w:tabs>
          <w:tab w:val="right" w:pos="3150"/>
        </w:tabs>
        <w:autoSpaceDE w:val="0"/>
        <w:autoSpaceDN w:val="0"/>
        <w:adjustRightInd w:val="0"/>
        <w:jc w:val="both"/>
        <w:rPr>
          <w:rFonts w:ascii="Arial" w:hAnsi="Arial" w:cs="Arial"/>
          <w:b/>
          <w:bCs/>
          <w:sz w:val="14"/>
          <w:szCs w:val="14"/>
        </w:rPr>
      </w:pPr>
      <w:r>
        <w:rPr>
          <w:rFonts w:ascii="Arial" w:hAnsi="Arial" w:cs="Arial"/>
          <w:b/>
          <w:bCs/>
          <w:sz w:val="14"/>
          <w:szCs w:val="14"/>
        </w:rPr>
        <w:tab/>
      </w:r>
      <w:r w:rsidR="004B5DDF">
        <w:rPr>
          <w:rFonts w:ascii="Arial" w:hAnsi="Arial" w:cs="Arial"/>
          <w:b/>
          <w:bCs/>
          <w:sz w:val="14"/>
          <w:szCs w:val="14"/>
        </w:rPr>
        <w:t>Gina Silvey, C-TAGME</w:t>
      </w:r>
    </w:p>
    <w:p w14:paraId="47F3F325" w14:textId="77777777" w:rsidR="006A37DE"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silveyg@health.missouri.edu</w:t>
      </w:r>
    </w:p>
    <w:p w14:paraId="74C3AB9A" w14:textId="77777777" w:rsidR="008354D3" w:rsidRDefault="006A37DE" w:rsidP="009A4E6C">
      <w:pPr>
        <w:widowControl w:val="0"/>
        <w:tabs>
          <w:tab w:val="right" w:pos="3150"/>
        </w:tabs>
        <w:autoSpaceDE w:val="0"/>
        <w:autoSpaceDN w:val="0"/>
        <w:adjustRightInd w:val="0"/>
        <w:jc w:val="both"/>
        <w:rPr>
          <w:rFonts w:ascii="Arial" w:hAnsi="Arial" w:cs="Arial"/>
          <w:i/>
          <w:iCs/>
          <w:sz w:val="12"/>
          <w:szCs w:val="12"/>
        </w:rPr>
      </w:pPr>
      <w:r>
        <w:rPr>
          <w:rFonts w:ascii="Arial" w:hAnsi="Arial" w:cs="Arial"/>
          <w:sz w:val="14"/>
          <w:szCs w:val="14"/>
        </w:rPr>
        <w:tab/>
      </w:r>
      <w:r w:rsidR="004B5DDF">
        <w:rPr>
          <w:rFonts w:ascii="Arial" w:hAnsi="Arial" w:cs="Arial"/>
          <w:sz w:val="14"/>
          <w:szCs w:val="14"/>
        </w:rPr>
        <w:tab/>
      </w:r>
      <w:r w:rsidR="004B5DDF">
        <w:rPr>
          <w:rFonts w:ascii="Arial" w:hAnsi="Arial" w:cs="Arial"/>
          <w:i/>
          <w:iCs/>
          <w:sz w:val="12"/>
          <w:szCs w:val="12"/>
        </w:rPr>
        <w:tab/>
      </w:r>
    </w:p>
    <w:p w14:paraId="119B38FF" w14:textId="77777777" w:rsidR="009A4E6C" w:rsidRDefault="008354D3" w:rsidP="009A4E6C">
      <w:pPr>
        <w:widowControl w:val="0"/>
        <w:tabs>
          <w:tab w:val="right" w:pos="3150"/>
        </w:tabs>
        <w:autoSpaceDE w:val="0"/>
        <w:autoSpaceDN w:val="0"/>
        <w:adjustRightInd w:val="0"/>
        <w:ind w:left="-180"/>
        <w:jc w:val="both"/>
        <w:rPr>
          <w:rFonts w:ascii="Arial" w:hAnsi="Arial" w:cs="Arial"/>
          <w:i/>
          <w:iCs/>
          <w:sz w:val="14"/>
          <w:szCs w:val="14"/>
        </w:rPr>
      </w:pPr>
      <w:r>
        <w:rPr>
          <w:rFonts w:ascii="Arial" w:hAnsi="Arial" w:cs="Arial"/>
          <w:i/>
          <w:iCs/>
          <w:sz w:val="12"/>
          <w:szCs w:val="12"/>
        </w:rPr>
        <w:t xml:space="preserve"> </w:t>
      </w:r>
      <w:r w:rsidR="009A4E6C">
        <w:rPr>
          <w:rFonts w:ascii="Arial" w:hAnsi="Arial" w:cs="Arial"/>
          <w:i/>
          <w:iCs/>
          <w:sz w:val="12"/>
          <w:szCs w:val="12"/>
        </w:rPr>
        <w:tab/>
      </w:r>
      <w:r w:rsidR="009A4E6C" w:rsidRPr="009A4E6C">
        <w:rPr>
          <w:rFonts w:ascii="Arial" w:hAnsi="Arial" w:cs="Arial"/>
          <w:i/>
          <w:iCs/>
          <w:sz w:val="14"/>
          <w:szCs w:val="14"/>
        </w:rPr>
        <w:t>Education-</w:t>
      </w:r>
      <w:r w:rsidR="004B5DDF">
        <w:rPr>
          <w:rFonts w:ascii="Arial" w:hAnsi="Arial" w:cs="Arial"/>
          <w:i/>
          <w:iCs/>
          <w:sz w:val="14"/>
          <w:szCs w:val="14"/>
        </w:rPr>
        <w:t xml:space="preserve">Residency Administrative Development </w:t>
      </w:r>
    </w:p>
    <w:p w14:paraId="0AE64078" w14:textId="77777777" w:rsidR="009A4E6C" w:rsidRDefault="009A4E6C" w:rsidP="009A4E6C">
      <w:pPr>
        <w:widowControl w:val="0"/>
        <w:tabs>
          <w:tab w:val="right" w:pos="3150"/>
        </w:tabs>
        <w:autoSpaceDE w:val="0"/>
        <w:autoSpaceDN w:val="0"/>
        <w:adjustRightInd w:val="0"/>
        <w:ind w:left="-180"/>
        <w:jc w:val="both"/>
        <w:rPr>
          <w:rFonts w:ascii="Arial" w:hAnsi="Arial" w:cs="Arial"/>
          <w:i/>
          <w:iCs/>
          <w:sz w:val="14"/>
          <w:szCs w:val="14"/>
        </w:rPr>
      </w:pPr>
      <w:r>
        <w:rPr>
          <w:rFonts w:ascii="Arial" w:hAnsi="Arial" w:cs="Arial"/>
          <w:i/>
          <w:iCs/>
          <w:sz w:val="14"/>
          <w:szCs w:val="14"/>
        </w:rPr>
        <w:tab/>
      </w:r>
      <w:r w:rsidR="004B5DDF">
        <w:rPr>
          <w:rFonts w:ascii="Arial" w:hAnsi="Arial" w:cs="Arial"/>
          <w:i/>
          <w:iCs/>
          <w:sz w:val="14"/>
          <w:szCs w:val="14"/>
        </w:rPr>
        <w:t xml:space="preserve">(RAD) Workshop / Residency Leadership </w:t>
      </w:r>
      <w:r>
        <w:rPr>
          <w:rFonts w:ascii="Arial" w:hAnsi="Arial" w:cs="Arial"/>
          <w:i/>
          <w:iCs/>
          <w:sz w:val="14"/>
          <w:szCs w:val="14"/>
        </w:rPr>
        <w:tab/>
      </w:r>
    </w:p>
    <w:p w14:paraId="3E43E70D" w14:textId="77777777" w:rsidR="009A4E6C" w:rsidRDefault="009A4E6C" w:rsidP="009A4E6C">
      <w:pPr>
        <w:widowControl w:val="0"/>
        <w:tabs>
          <w:tab w:val="right" w:pos="3150"/>
        </w:tabs>
        <w:autoSpaceDE w:val="0"/>
        <w:autoSpaceDN w:val="0"/>
        <w:adjustRightInd w:val="0"/>
        <w:ind w:left="-180"/>
        <w:jc w:val="both"/>
        <w:rPr>
          <w:rFonts w:ascii="Arial" w:hAnsi="Arial" w:cs="Arial"/>
          <w:i/>
          <w:iCs/>
          <w:sz w:val="14"/>
          <w:szCs w:val="14"/>
        </w:rPr>
      </w:pPr>
      <w:r>
        <w:rPr>
          <w:rFonts w:ascii="Arial" w:hAnsi="Arial" w:cs="Arial"/>
          <w:i/>
          <w:iCs/>
          <w:sz w:val="14"/>
          <w:szCs w:val="14"/>
        </w:rPr>
        <w:tab/>
      </w:r>
      <w:r w:rsidR="004B5DDF">
        <w:rPr>
          <w:rFonts w:ascii="Arial" w:hAnsi="Arial" w:cs="Arial"/>
          <w:i/>
          <w:iCs/>
          <w:sz w:val="14"/>
          <w:szCs w:val="14"/>
        </w:rPr>
        <w:t>Summit</w:t>
      </w:r>
      <w:r>
        <w:rPr>
          <w:rFonts w:ascii="Arial" w:hAnsi="Arial" w:cs="Arial"/>
          <w:i/>
          <w:iCs/>
          <w:sz w:val="14"/>
          <w:szCs w:val="14"/>
        </w:rPr>
        <w:t xml:space="preserve"> </w:t>
      </w:r>
      <w:r w:rsidR="004B5DDF">
        <w:rPr>
          <w:rFonts w:ascii="Arial" w:hAnsi="Arial" w:cs="Arial"/>
          <w:i/>
          <w:iCs/>
          <w:sz w:val="14"/>
          <w:szCs w:val="14"/>
        </w:rPr>
        <w:t>(RLS) Program Planning Co-Chairs</w:t>
      </w:r>
    </w:p>
    <w:p w14:paraId="4E03C50C" w14:textId="77777777" w:rsidR="00FB582D" w:rsidRDefault="009A4E6C" w:rsidP="00FB582D">
      <w:pPr>
        <w:widowControl w:val="0"/>
        <w:tabs>
          <w:tab w:val="right" w:pos="3150"/>
        </w:tabs>
        <w:autoSpaceDE w:val="0"/>
        <w:autoSpaceDN w:val="0"/>
        <w:adjustRightInd w:val="0"/>
        <w:jc w:val="both"/>
        <w:rPr>
          <w:rFonts w:ascii="Arial" w:hAnsi="Arial" w:cs="Arial"/>
          <w:b/>
          <w:sz w:val="14"/>
          <w:szCs w:val="14"/>
        </w:rPr>
      </w:pPr>
      <w:r>
        <w:rPr>
          <w:rFonts w:ascii="Arial" w:hAnsi="Arial" w:cs="Arial"/>
          <w:i/>
          <w:iCs/>
          <w:sz w:val="14"/>
          <w:szCs w:val="14"/>
        </w:rPr>
        <w:tab/>
      </w:r>
      <w:r w:rsidR="00FB582D">
        <w:rPr>
          <w:rFonts w:ascii="Arial" w:hAnsi="Arial" w:cs="Arial"/>
          <w:b/>
          <w:sz w:val="14"/>
          <w:szCs w:val="14"/>
        </w:rPr>
        <w:t>Melissa Keller, MS, MBA</w:t>
      </w:r>
      <w:r w:rsidR="00A425A3">
        <w:rPr>
          <w:rFonts w:ascii="Arial" w:hAnsi="Arial" w:cs="Arial"/>
          <w:b/>
          <w:sz w:val="14"/>
          <w:szCs w:val="14"/>
        </w:rPr>
        <w:t>, C-TAGME</w:t>
      </w:r>
    </w:p>
    <w:p w14:paraId="01AB49B6" w14:textId="77777777" w:rsidR="006A37DE"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melissa.keller</w:t>
      </w:r>
      <w:r w:rsidR="00535FC0">
        <w:rPr>
          <w:rFonts w:ascii="Arial" w:hAnsi="Arial" w:cs="Arial"/>
          <w:sz w:val="14"/>
          <w:szCs w:val="14"/>
        </w:rPr>
        <w:t>2</w:t>
      </w:r>
      <w:r>
        <w:rPr>
          <w:rFonts w:ascii="Arial" w:hAnsi="Arial" w:cs="Arial"/>
          <w:sz w:val="14"/>
          <w:szCs w:val="14"/>
        </w:rPr>
        <w:t>@</w:t>
      </w:r>
      <w:r w:rsidR="00535FC0">
        <w:rPr>
          <w:rFonts w:ascii="Arial" w:hAnsi="Arial" w:cs="Arial"/>
          <w:sz w:val="14"/>
          <w:szCs w:val="14"/>
        </w:rPr>
        <w:t>prisma</w:t>
      </w:r>
      <w:r>
        <w:rPr>
          <w:rFonts w:ascii="Arial" w:hAnsi="Arial" w:cs="Arial"/>
          <w:sz w:val="14"/>
          <w:szCs w:val="14"/>
        </w:rPr>
        <w:t>health.org</w:t>
      </w:r>
    </w:p>
    <w:p w14:paraId="23377142" w14:textId="77777777" w:rsidR="00AD1567" w:rsidRDefault="004B5DDF" w:rsidP="00AD1567">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r>
      <w:r w:rsidR="00FB582D">
        <w:rPr>
          <w:rFonts w:ascii="Arial" w:hAnsi="Arial" w:cs="Arial"/>
          <w:b/>
          <w:sz w:val="14"/>
          <w:szCs w:val="14"/>
        </w:rPr>
        <w:t>Emmalyn Dyer</w:t>
      </w:r>
    </w:p>
    <w:p w14:paraId="2100B5EA" w14:textId="77777777" w:rsidR="004B5DDF" w:rsidRDefault="00AD1567" w:rsidP="00AD1567">
      <w:pPr>
        <w:widowControl w:val="0"/>
        <w:tabs>
          <w:tab w:val="right" w:pos="3150"/>
        </w:tabs>
        <w:autoSpaceDE w:val="0"/>
        <w:autoSpaceDN w:val="0"/>
        <w:adjustRightInd w:val="0"/>
        <w:rPr>
          <w:rFonts w:ascii="Arial" w:hAnsi="Arial" w:cs="Arial"/>
          <w:sz w:val="14"/>
          <w:szCs w:val="14"/>
        </w:rPr>
      </w:pPr>
      <w:r>
        <w:rPr>
          <w:rFonts w:ascii="Arial" w:hAnsi="Arial" w:cs="Arial"/>
          <w:sz w:val="14"/>
          <w:szCs w:val="14"/>
        </w:rPr>
        <w:tab/>
      </w:r>
      <w:r w:rsidR="00FB582D">
        <w:rPr>
          <w:rFonts w:ascii="Arial" w:hAnsi="Arial" w:cs="Arial"/>
          <w:sz w:val="14"/>
          <w:szCs w:val="14"/>
        </w:rPr>
        <w:t>emmalyn.dyer@nghs.com</w:t>
      </w:r>
    </w:p>
    <w:p w14:paraId="334FA0AF" w14:textId="77777777" w:rsidR="00AD1567" w:rsidRDefault="00AD1567" w:rsidP="00AD1567">
      <w:pPr>
        <w:widowControl w:val="0"/>
        <w:tabs>
          <w:tab w:val="right" w:pos="3150"/>
        </w:tabs>
        <w:autoSpaceDE w:val="0"/>
        <w:autoSpaceDN w:val="0"/>
        <w:adjustRightInd w:val="0"/>
        <w:rPr>
          <w:rFonts w:ascii="Arial" w:hAnsi="Arial" w:cs="Arial"/>
          <w:sz w:val="12"/>
          <w:szCs w:val="12"/>
        </w:rPr>
      </w:pPr>
    </w:p>
    <w:p w14:paraId="10D428C7"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Education-Audio &amp; Web Conferencing Co-Chairs</w:t>
      </w:r>
    </w:p>
    <w:p w14:paraId="362D0D8B" w14:textId="77777777" w:rsidR="00E61195" w:rsidRPr="00E61195" w:rsidRDefault="00E61195" w:rsidP="00E61195">
      <w:pPr>
        <w:widowControl w:val="0"/>
        <w:tabs>
          <w:tab w:val="right" w:pos="3150"/>
        </w:tabs>
        <w:autoSpaceDE w:val="0"/>
        <w:autoSpaceDN w:val="0"/>
        <w:adjustRightInd w:val="0"/>
        <w:jc w:val="both"/>
        <w:rPr>
          <w:rFonts w:ascii="Arial" w:hAnsi="Arial" w:cs="Arial"/>
          <w:b/>
          <w:bCs/>
          <w:i/>
          <w:iCs/>
          <w:sz w:val="14"/>
          <w:szCs w:val="14"/>
        </w:rPr>
      </w:pPr>
      <w:r>
        <w:rPr>
          <w:rFonts w:ascii="Arial" w:hAnsi="Arial" w:cs="Arial"/>
          <w:i/>
          <w:iCs/>
          <w:sz w:val="14"/>
          <w:szCs w:val="14"/>
        </w:rPr>
        <w:tab/>
      </w:r>
      <w:r w:rsidRPr="00E61195">
        <w:rPr>
          <w:rFonts w:ascii="Arial" w:hAnsi="Arial" w:cs="Arial"/>
          <w:b/>
          <w:bCs/>
          <w:i/>
          <w:iCs/>
          <w:sz w:val="14"/>
          <w:szCs w:val="14"/>
        </w:rPr>
        <w:t>Annette Sheets</w:t>
      </w:r>
      <w:r w:rsidR="00A425A3">
        <w:rPr>
          <w:rFonts w:ascii="Arial" w:hAnsi="Arial" w:cs="Arial"/>
          <w:b/>
          <w:bCs/>
          <w:i/>
          <w:iCs/>
          <w:sz w:val="14"/>
          <w:szCs w:val="14"/>
        </w:rPr>
        <w:t>, C-TAGME</w:t>
      </w:r>
    </w:p>
    <w:p w14:paraId="796D709F"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sheetsam@upmc.edu</w:t>
      </w:r>
    </w:p>
    <w:p w14:paraId="76868FE0" w14:textId="77777777" w:rsidR="00E61195" w:rsidRPr="00E61195" w:rsidRDefault="00E61195" w:rsidP="00E61195">
      <w:pPr>
        <w:widowControl w:val="0"/>
        <w:tabs>
          <w:tab w:val="right" w:pos="3150"/>
        </w:tabs>
        <w:autoSpaceDE w:val="0"/>
        <w:autoSpaceDN w:val="0"/>
        <w:adjustRightInd w:val="0"/>
        <w:jc w:val="both"/>
        <w:rPr>
          <w:rFonts w:ascii="Arial" w:hAnsi="Arial" w:cs="Arial"/>
          <w:b/>
          <w:bCs/>
          <w:i/>
          <w:iCs/>
          <w:sz w:val="14"/>
          <w:szCs w:val="14"/>
        </w:rPr>
      </w:pPr>
      <w:r>
        <w:rPr>
          <w:rFonts w:ascii="Arial" w:hAnsi="Arial" w:cs="Arial"/>
          <w:i/>
          <w:iCs/>
          <w:sz w:val="14"/>
          <w:szCs w:val="14"/>
        </w:rPr>
        <w:tab/>
      </w:r>
      <w:r w:rsidRPr="00E61195">
        <w:rPr>
          <w:rFonts w:ascii="Arial" w:hAnsi="Arial" w:cs="Arial"/>
          <w:b/>
          <w:bCs/>
          <w:i/>
          <w:iCs/>
          <w:sz w:val="14"/>
          <w:szCs w:val="14"/>
        </w:rPr>
        <w:t>Rebecca Webb</w:t>
      </w:r>
    </w:p>
    <w:p w14:paraId="234A77FE"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rebecca.webb@adventhealth.com</w:t>
      </w:r>
    </w:p>
    <w:p w14:paraId="7AEA093C" w14:textId="77777777" w:rsidR="00E61195" w:rsidRDefault="00E61195" w:rsidP="00AD1567">
      <w:pPr>
        <w:widowControl w:val="0"/>
        <w:tabs>
          <w:tab w:val="right" w:pos="3150"/>
        </w:tabs>
        <w:autoSpaceDE w:val="0"/>
        <w:autoSpaceDN w:val="0"/>
        <w:adjustRightInd w:val="0"/>
        <w:rPr>
          <w:rFonts w:ascii="Arial" w:hAnsi="Arial" w:cs="Arial"/>
          <w:sz w:val="12"/>
          <w:szCs w:val="12"/>
        </w:rPr>
      </w:pPr>
    </w:p>
    <w:p w14:paraId="7F714B50"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FB582D">
        <w:rPr>
          <w:rFonts w:ascii="Arial" w:hAnsi="Arial" w:cs="Arial"/>
          <w:i/>
          <w:iCs/>
          <w:sz w:val="14"/>
          <w:szCs w:val="14"/>
        </w:rPr>
        <w:t xml:space="preserve">Mentoring </w:t>
      </w:r>
      <w:r>
        <w:rPr>
          <w:rFonts w:ascii="Arial" w:hAnsi="Arial" w:cs="Arial"/>
          <w:i/>
          <w:iCs/>
          <w:sz w:val="14"/>
          <w:szCs w:val="14"/>
        </w:rPr>
        <w:t xml:space="preserve">Committee </w:t>
      </w:r>
      <w:r w:rsidR="00FB582D">
        <w:rPr>
          <w:rFonts w:ascii="Arial" w:hAnsi="Arial" w:cs="Arial"/>
          <w:i/>
          <w:iCs/>
          <w:sz w:val="14"/>
          <w:szCs w:val="14"/>
        </w:rPr>
        <w:t>Co-</w:t>
      </w:r>
      <w:r>
        <w:rPr>
          <w:rFonts w:ascii="Arial" w:hAnsi="Arial" w:cs="Arial"/>
          <w:i/>
          <w:iCs/>
          <w:sz w:val="14"/>
          <w:szCs w:val="14"/>
        </w:rPr>
        <w:t>Chair</w:t>
      </w:r>
      <w:r w:rsidR="00FB582D">
        <w:rPr>
          <w:rFonts w:ascii="Arial" w:hAnsi="Arial" w:cs="Arial"/>
          <w:i/>
          <w:iCs/>
          <w:sz w:val="14"/>
          <w:szCs w:val="14"/>
        </w:rPr>
        <w:t>s</w:t>
      </w:r>
    </w:p>
    <w:p w14:paraId="38633A78" w14:textId="77777777" w:rsidR="00FB582D" w:rsidRPr="006A37DE" w:rsidRDefault="004B5DDF" w:rsidP="00FB582D">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r>
      <w:r w:rsidR="00FB582D" w:rsidRPr="006A37DE">
        <w:rPr>
          <w:rFonts w:ascii="Arial" w:hAnsi="Arial" w:cs="Arial"/>
          <w:b/>
          <w:bCs/>
          <w:sz w:val="14"/>
          <w:szCs w:val="14"/>
        </w:rPr>
        <w:t>Michelle Olivieri, BBA, C-TAGME</w:t>
      </w:r>
    </w:p>
    <w:p w14:paraId="51C6D18E" w14:textId="77777777" w:rsidR="004B5DDF"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molivie@glfhc.org</w:t>
      </w:r>
    </w:p>
    <w:p w14:paraId="536204C2" w14:textId="77777777" w:rsidR="00FB582D" w:rsidRPr="006A37DE" w:rsidRDefault="00FB582D" w:rsidP="00FB582D">
      <w:pPr>
        <w:widowControl w:val="0"/>
        <w:tabs>
          <w:tab w:val="right" w:pos="3150"/>
        </w:tabs>
        <w:autoSpaceDE w:val="0"/>
        <w:autoSpaceDN w:val="0"/>
        <w:adjustRightInd w:val="0"/>
        <w:jc w:val="both"/>
        <w:rPr>
          <w:rFonts w:ascii="Arial" w:hAnsi="Arial" w:cs="Arial"/>
          <w:b/>
          <w:bCs/>
          <w:sz w:val="14"/>
          <w:szCs w:val="14"/>
        </w:rPr>
      </w:pPr>
      <w:r>
        <w:rPr>
          <w:rFonts w:ascii="Arial" w:hAnsi="Arial" w:cs="Arial"/>
          <w:sz w:val="14"/>
          <w:szCs w:val="14"/>
        </w:rPr>
        <w:tab/>
      </w:r>
      <w:r>
        <w:rPr>
          <w:rFonts w:ascii="Arial" w:hAnsi="Arial" w:cs="Arial"/>
          <w:b/>
          <w:bCs/>
          <w:sz w:val="14"/>
          <w:szCs w:val="14"/>
        </w:rPr>
        <w:t>Diane Borgwardt</w:t>
      </w:r>
      <w:r w:rsidR="00A425A3">
        <w:rPr>
          <w:rFonts w:ascii="Arial" w:hAnsi="Arial" w:cs="Arial"/>
          <w:b/>
          <w:bCs/>
          <w:sz w:val="14"/>
          <w:szCs w:val="14"/>
        </w:rPr>
        <w:t>, C-TAGME</w:t>
      </w:r>
    </w:p>
    <w:p w14:paraId="725D6DF3" w14:textId="77777777" w:rsidR="00FB582D" w:rsidRDefault="00FB582D" w:rsidP="00FB582D">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diane.borgwardt@providence.org</w:t>
      </w:r>
    </w:p>
    <w:p w14:paraId="054FFD90" w14:textId="77777777" w:rsidR="00FB582D" w:rsidRDefault="00FB582D" w:rsidP="00FB582D">
      <w:pPr>
        <w:widowControl w:val="0"/>
        <w:tabs>
          <w:tab w:val="right" w:pos="3150"/>
        </w:tabs>
        <w:autoSpaceDE w:val="0"/>
        <w:autoSpaceDN w:val="0"/>
        <w:adjustRightInd w:val="0"/>
        <w:jc w:val="both"/>
        <w:rPr>
          <w:rFonts w:ascii="Arial" w:hAnsi="Arial" w:cs="Arial"/>
          <w:sz w:val="14"/>
          <w:szCs w:val="14"/>
        </w:rPr>
      </w:pPr>
    </w:p>
    <w:p w14:paraId="68BF4192" w14:textId="77777777" w:rsidR="004B5DDF" w:rsidRDefault="004B5DDF" w:rsidP="00FB582D">
      <w:pPr>
        <w:widowControl w:val="0"/>
        <w:tabs>
          <w:tab w:val="right" w:pos="3150"/>
        </w:tabs>
        <w:autoSpaceDE w:val="0"/>
        <w:autoSpaceDN w:val="0"/>
        <w:adjustRightInd w:val="0"/>
        <w:jc w:val="both"/>
        <w:rPr>
          <w:rFonts w:ascii="Arial" w:hAnsi="Arial" w:cs="Arial"/>
          <w:i/>
          <w:iCs/>
          <w:sz w:val="14"/>
          <w:szCs w:val="14"/>
        </w:rPr>
      </w:pPr>
      <w:r>
        <w:rPr>
          <w:rFonts w:ascii="Arial" w:hAnsi="Arial" w:cs="Arial"/>
          <w:b/>
          <w:sz w:val="14"/>
          <w:szCs w:val="14"/>
        </w:rPr>
        <w:tab/>
      </w:r>
      <w:r>
        <w:rPr>
          <w:rFonts w:ascii="Arial" w:hAnsi="Arial" w:cs="Arial"/>
          <w:i/>
          <w:iCs/>
          <w:sz w:val="14"/>
          <w:szCs w:val="14"/>
        </w:rPr>
        <w:t xml:space="preserve"> Information Exchange-Website </w:t>
      </w:r>
      <w:r w:rsidR="00FB582D">
        <w:rPr>
          <w:rFonts w:ascii="Arial" w:hAnsi="Arial" w:cs="Arial"/>
          <w:i/>
          <w:iCs/>
          <w:sz w:val="14"/>
          <w:szCs w:val="14"/>
        </w:rPr>
        <w:t>Co-</w:t>
      </w:r>
      <w:r>
        <w:rPr>
          <w:rFonts w:ascii="Arial" w:hAnsi="Arial" w:cs="Arial"/>
          <w:i/>
          <w:iCs/>
          <w:sz w:val="14"/>
          <w:szCs w:val="14"/>
        </w:rPr>
        <w:t>Chair</w:t>
      </w:r>
      <w:r w:rsidR="00FB582D">
        <w:rPr>
          <w:rFonts w:ascii="Arial" w:hAnsi="Arial" w:cs="Arial"/>
          <w:i/>
          <w:iCs/>
          <w:sz w:val="14"/>
          <w:szCs w:val="14"/>
        </w:rPr>
        <w:t>s</w:t>
      </w:r>
    </w:p>
    <w:p w14:paraId="0C436A17" w14:textId="77777777" w:rsidR="00FB582D" w:rsidRDefault="00FB582D" w:rsidP="00FB582D">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Secretary*</w:t>
      </w:r>
    </w:p>
    <w:p w14:paraId="1149A4FD" w14:textId="77777777" w:rsidR="006A37DE" w:rsidRDefault="006A37DE" w:rsidP="009A4E6C">
      <w:pPr>
        <w:widowControl w:val="0"/>
        <w:tabs>
          <w:tab w:val="right" w:pos="3150"/>
        </w:tabs>
        <w:autoSpaceDE w:val="0"/>
        <w:autoSpaceDN w:val="0"/>
        <w:adjustRightInd w:val="0"/>
        <w:ind w:left="-180"/>
        <w:jc w:val="both"/>
        <w:rPr>
          <w:rFonts w:ascii="Arial" w:hAnsi="Arial" w:cs="Arial"/>
          <w:b/>
          <w:bCs/>
          <w:sz w:val="14"/>
          <w:szCs w:val="14"/>
        </w:rPr>
      </w:pPr>
      <w:r>
        <w:rPr>
          <w:rFonts w:ascii="Arial" w:hAnsi="Arial" w:cs="Arial"/>
          <w:i/>
          <w:iCs/>
          <w:sz w:val="14"/>
          <w:szCs w:val="14"/>
        </w:rPr>
        <w:tab/>
      </w:r>
      <w:r w:rsidRPr="006A37DE">
        <w:rPr>
          <w:rFonts w:ascii="Arial" w:hAnsi="Arial" w:cs="Arial"/>
          <w:b/>
          <w:bCs/>
          <w:sz w:val="14"/>
          <w:szCs w:val="14"/>
        </w:rPr>
        <w:t>Deborah</w:t>
      </w:r>
      <w:r>
        <w:rPr>
          <w:rFonts w:ascii="Arial" w:hAnsi="Arial" w:cs="Arial"/>
          <w:b/>
          <w:bCs/>
          <w:sz w:val="14"/>
          <w:szCs w:val="14"/>
        </w:rPr>
        <w:t xml:space="preserve"> Egger, AAS</w:t>
      </w:r>
      <w:r w:rsidR="00F43B77">
        <w:rPr>
          <w:rFonts w:ascii="Arial" w:hAnsi="Arial" w:cs="Arial"/>
          <w:b/>
          <w:bCs/>
          <w:sz w:val="14"/>
          <w:szCs w:val="14"/>
        </w:rPr>
        <w:t>, C-TAGME</w:t>
      </w:r>
      <w:r w:rsidR="00FB582D">
        <w:rPr>
          <w:rFonts w:ascii="Arial" w:hAnsi="Arial" w:cs="Arial"/>
          <w:b/>
          <w:bCs/>
          <w:sz w:val="14"/>
          <w:szCs w:val="14"/>
        </w:rPr>
        <w:t>*</w:t>
      </w:r>
    </w:p>
    <w:p w14:paraId="514B2CF7" w14:textId="77777777" w:rsidR="006A37DE" w:rsidRPr="006A37DE" w:rsidRDefault="006A37DE" w:rsidP="009A4E6C">
      <w:pPr>
        <w:widowControl w:val="0"/>
        <w:tabs>
          <w:tab w:val="right" w:pos="3150"/>
        </w:tabs>
        <w:autoSpaceDE w:val="0"/>
        <w:autoSpaceDN w:val="0"/>
        <w:adjustRightInd w:val="0"/>
        <w:ind w:left="-180"/>
        <w:jc w:val="both"/>
        <w:rPr>
          <w:rFonts w:ascii="Arial" w:hAnsi="Arial" w:cs="Arial"/>
          <w:sz w:val="14"/>
          <w:szCs w:val="14"/>
        </w:rPr>
      </w:pPr>
      <w:r>
        <w:rPr>
          <w:rFonts w:ascii="Arial" w:hAnsi="Arial" w:cs="Arial"/>
          <w:b/>
          <w:bCs/>
          <w:sz w:val="14"/>
          <w:szCs w:val="14"/>
        </w:rPr>
        <w:tab/>
      </w:r>
      <w:r w:rsidRPr="006A37DE">
        <w:rPr>
          <w:rFonts w:ascii="Arial" w:hAnsi="Arial" w:cs="Arial"/>
          <w:sz w:val="14"/>
          <w:szCs w:val="14"/>
        </w:rPr>
        <w:t>egger.deborah@mayo.edu</w:t>
      </w:r>
    </w:p>
    <w:p w14:paraId="4C08DC44" w14:textId="77777777" w:rsidR="006A37DE" w:rsidRPr="00FB582D" w:rsidRDefault="00FB582D" w:rsidP="009A4E6C">
      <w:pPr>
        <w:widowControl w:val="0"/>
        <w:tabs>
          <w:tab w:val="right" w:pos="3150"/>
        </w:tabs>
        <w:autoSpaceDE w:val="0"/>
        <w:autoSpaceDN w:val="0"/>
        <w:adjustRightInd w:val="0"/>
        <w:ind w:left="-180"/>
        <w:jc w:val="both"/>
        <w:rPr>
          <w:rFonts w:ascii="Arial" w:hAnsi="Arial" w:cs="Arial"/>
          <w:b/>
          <w:bCs/>
          <w:sz w:val="14"/>
          <w:szCs w:val="14"/>
        </w:rPr>
      </w:pPr>
      <w:r>
        <w:rPr>
          <w:rFonts w:ascii="Arial" w:hAnsi="Arial" w:cs="Arial"/>
          <w:b/>
          <w:bCs/>
          <w:sz w:val="14"/>
          <w:szCs w:val="14"/>
        </w:rPr>
        <w:tab/>
      </w:r>
      <w:r w:rsidRPr="00FB582D">
        <w:rPr>
          <w:rFonts w:ascii="Arial" w:hAnsi="Arial" w:cs="Arial"/>
          <w:b/>
          <w:bCs/>
          <w:sz w:val="14"/>
          <w:szCs w:val="14"/>
        </w:rPr>
        <w:t>Shon</w:t>
      </w:r>
      <w:r w:rsidR="00E61195">
        <w:rPr>
          <w:rFonts w:ascii="Arial" w:hAnsi="Arial" w:cs="Arial"/>
          <w:b/>
          <w:bCs/>
          <w:sz w:val="14"/>
          <w:szCs w:val="14"/>
        </w:rPr>
        <w:t>t</w:t>
      </w:r>
      <w:r w:rsidRPr="00FB582D">
        <w:rPr>
          <w:rFonts w:ascii="Arial" w:hAnsi="Arial" w:cs="Arial"/>
          <w:b/>
          <w:bCs/>
          <w:sz w:val="14"/>
          <w:szCs w:val="14"/>
        </w:rPr>
        <w:t>ay Patter</w:t>
      </w:r>
      <w:r w:rsidR="00E61195">
        <w:rPr>
          <w:rFonts w:ascii="Arial" w:hAnsi="Arial" w:cs="Arial"/>
          <w:b/>
          <w:bCs/>
          <w:sz w:val="14"/>
          <w:szCs w:val="14"/>
        </w:rPr>
        <w:t>s</w:t>
      </w:r>
      <w:r w:rsidRPr="00FB582D">
        <w:rPr>
          <w:rFonts w:ascii="Arial" w:hAnsi="Arial" w:cs="Arial"/>
          <w:b/>
          <w:bCs/>
          <w:sz w:val="14"/>
          <w:szCs w:val="14"/>
        </w:rPr>
        <w:t>on</w:t>
      </w:r>
      <w:r w:rsidR="00A425A3">
        <w:rPr>
          <w:rFonts w:ascii="Arial" w:hAnsi="Arial" w:cs="Arial"/>
          <w:b/>
          <w:bCs/>
          <w:sz w:val="14"/>
          <w:szCs w:val="14"/>
        </w:rPr>
        <w:t>, MS, MHA</w:t>
      </w:r>
    </w:p>
    <w:p w14:paraId="0AF7030F" w14:textId="77777777" w:rsidR="00FB582D" w:rsidRPr="00FB582D" w:rsidRDefault="00FB582D" w:rsidP="009A4E6C">
      <w:pPr>
        <w:widowControl w:val="0"/>
        <w:tabs>
          <w:tab w:val="right" w:pos="3150"/>
        </w:tabs>
        <w:autoSpaceDE w:val="0"/>
        <w:autoSpaceDN w:val="0"/>
        <w:adjustRightInd w:val="0"/>
        <w:ind w:left="-180"/>
        <w:jc w:val="both"/>
        <w:rPr>
          <w:rFonts w:ascii="Arial" w:hAnsi="Arial" w:cs="Arial"/>
          <w:sz w:val="14"/>
          <w:szCs w:val="14"/>
        </w:rPr>
      </w:pPr>
      <w:r>
        <w:rPr>
          <w:rFonts w:ascii="Arial" w:hAnsi="Arial" w:cs="Arial"/>
          <w:b/>
          <w:bCs/>
          <w:sz w:val="14"/>
          <w:szCs w:val="14"/>
        </w:rPr>
        <w:tab/>
      </w:r>
      <w:r w:rsidRPr="00FB582D">
        <w:rPr>
          <w:rFonts w:ascii="Arial" w:hAnsi="Arial" w:cs="Arial"/>
          <w:sz w:val="14"/>
          <w:szCs w:val="14"/>
        </w:rPr>
        <w:t>shontay.patterson@okstate.edu</w:t>
      </w:r>
    </w:p>
    <w:p w14:paraId="413D0E92" w14:textId="77777777" w:rsidR="00FB582D" w:rsidRDefault="00FB582D" w:rsidP="009A4E6C">
      <w:pPr>
        <w:widowControl w:val="0"/>
        <w:tabs>
          <w:tab w:val="right" w:pos="3150"/>
        </w:tabs>
        <w:autoSpaceDE w:val="0"/>
        <w:autoSpaceDN w:val="0"/>
        <w:adjustRightInd w:val="0"/>
        <w:ind w:left="-180"/>
        <w:jc w:val="both"/>
        <w:rPr>
          <w:rFonts w:ascii="Arial" w:hAnsi="Arial" w:cs="Arial"/>
          <w:b/>
          <w:bCs/>
          <w:sz w:val="14"/>
          <w:szCs w:val="14"/>
        </w:rPr>
      </w:pPr>
    </w:p>
    <w:p w14:paraId="5E64D2C0" w14:textId="77777777" w:rsidR="00E61195" w:rsidRDefault="00E61195" w:rsidP="00E61195">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t>Information Exchange-Media Chair</w:t>
      </w:r>
    </w:p>
    <w:p w14:paraId="5CF5F62D" w14:textId="77777777" w:rsidR="00E61195" w:rsidRDefault="00E61195" w:rsidP="00E61195">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r>
      <w:r>
        <w:rPr>
          <w:rFonts w:ascii="Arial" w:hAnsi="Arial" w:cs="Arial"/>
          <w:b/>
          <w:bCs/>
          <w:sz w:val="14"/>
          <w:szCs w:val="14"/>
        </w:rPr>
        <w:t>Gina Silvey, C-TAGME</w:t>
      </w:r>
    </w:p>
    <w:p w14:paraId="62F201CC" w14:textId="77777777" w:rsidR="00E61195" w:rsidRPr="006A37DE" w:rsidRDefault="00E61195" w:rsidP="00E61195">
      <w:pPr>
        <w:widowControl w:val="0"/>
        <w:tabs>
          <w:tab w:val="right" w:pos="3150"/>
        </w:tabs>
        <w:autoSpaceDE w:val="0"/>
        <w:autoSpaceDN w:val="0"/>
        <w:adjustRightInd w:val="0"/>
        <w:ind w:left="-180"/>
        <w:jc w:val="both"/>
        <w:rPr>
          <w:rFonts w:ascii="Arial" w:hAnsi="Arial" w:cs="Arial"/>
          <w:b/>
          <w:bCs/>
          <w:sz w:val="14"/>
          <w:szCs w:val="14"/>
        </w:rPr>
      </w:pPr>
      <w:r>
        <w:rPr>
          <w:rFonts w:ascii="Arial" w:hAnsi="Arial" w:cs="Arial"/>
          <w:sz w:val="14"/>
          <w:szCs w:val="14"/>
        </w:rPr>
        <w:tab/>
        <w:t>silveyg@health.missouri.edu</w:t>
      </w:r>
    </w:p>
    <w:p w14:paraId="793BED10" w14:textId="77777777" w:rsidR="00E61195"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p>
    <w:p w14:paraId="0B02659E" w14:textId="77777777" w:rsidR="004B5DDF" w:rsidRDefault="00E61195"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i/>
          <w:iCs/>
          <w:sz w:val="14"/>
          <w:szCs w:val="14"/>
        </w:rPr>
        <w:tab/>
      </w:r>
      <w:r w:rsidR="004B5DDF">
        <w:rPr>
          <w:rFonts w:ascii="Arial" w:hAnsi="Arial" w:cs="Arial"/>
          <w:i/>
          <w:iCs/>
          <w:sz w:val="14"/>
          <w:szCs w:val="14"/>
        </w:rPr>
        <w:t>Fundraising &amp; Marketing Committee Co-Chairs</w:t>
      </w:r>
      <w:r w:rsidR="004B5DDF">
        <w:rPr>
          <w:rFonts w:ascii="Arial" w:hAnsi="Arial" w:cs="Arial"/>
          <w:i/>
          <w:iCs/>
          <w:sz w:val="14"/>
          <w:szCs w:val="14"/>
        </w:rPr>
        <w:tab/>
        <w:t xml:space="preserve"> </w:t>
      </w:r>
    </w:p>
    <w:p w14:paraId="760119F7" w14:textId="77777777" w:rsidR="004B5DDF" w:rsidRPr="008405DA" w:rsidRDefault="004B5DDF" w:rsidP="009A4E6C">
      <w:pPr>
        <w:widowControl w:val="0"/>
        <w:tabs>
          <w:tab w:val="right" w:pos="3150"/>
        </w:tabs>
        <w:autoSpaceDE w:val="0"/>
        <w:autoSpaceDN w:val="0"/>
        <w:adjustRightInd w:val="0"/>
        <w:jc w:val="both"/>
        <w:rPr>
          <w:rFonts w:ascii="Arial" w:hAnsi="Arial" w:cs="Arial"/>
          <w:b/>
          <w:bCs/>
          <w:sz w:val="14"/>
          <w:szCs w:val="14"/>
        </w:rPr>
      </w:pPr>
      <w:r>
        <w:rPr>
          <w:rFonts w:ascii="Arial" w:hAnsi="Arial" w:cs="Arial"/>
          <w:sz w:val="14"/>
          <w:szCs w:val="14"/>
        </w:rPr>
        <w:tab/>
      </w:r>
      <w:r w:rsidR="006A37DE" w:rsidRPr="008405DA">
        <w:rPr>
          <w:rFonts w:ascii="Arial" w:hAnsi="Arial" w:cs="Arial"/>
          <w:b/>
          <w:bCs/>
          <w:sz w:val="14"/>
          <w:szCs w:val="14"/>
        </w:rPr>
        <w:t>Lisa-Ann Roura</w:t>
      </w:r>
      <w:r w:rsidR="009A4E6C" w:rsidRPr="008405DA">
        <w:rPr>
          <w:rFonts w:ascii="Arial" w:hAnsi="Arial" w:cs="Arial"/>
          <w:b/>
          <w:bCs/>
          <w:sz w:val="14"/>
          <w:szCs w:val="14"/>
        </w:rPr>
        <w:t>, BS, C-TAGME</w:t>
      </w:r>
    </w:p>
    <w:p w14:paraId="234E0215" w14:textId="77777777" w:rsidR="006A37DE" w:rsidRPr="008405DA" w:rsidRDefault="009A4E6C"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i/>
          <w:iCs/>
          <w:sz w:val="12"/>
          <w:szCs w:val="12"/>
        </w:rPr>
        <w:tab/>
      </w:r>
      <w:r w:rsidR="008405DA" w:rsidRPr="008405DA">
        <w:rPr>
          <w:rFonts w:ascii="Arial" w:hAnsi="Arial" w:cs="Arial"/>
          <w:sz w:val="14"/>
          <w:szCs w:val="14"/>
        </w:rPr>
        <w:t>lisaann.roura@providence.org</w:t>
      </w:r>
    </w:p>
    <w:p w14:paraId="02B2A218" w14:textId="77777777" w:rsidR="008405DA" w:rsidRDefault="008405DA" w:rsidP="008405DA">
      <w:pPr>
        <w:widowControl w:val="0"/>
        <w:tabs>
          <w:tab w:val="right" w:pos="3150"/>
        </w:tabs>
        <w:autoSpaceDE w:val="0"/>
        <w:autoSpaceDN w:val="0"/>
        <w:adjustRightInd w:val="0"/>
        <w:jc w:val="both"/>
        <w:rPr>
          <w:rFonts w:ascii="Arial" w:hAnsi="Arial" w:cs="Arial"/>
          <w:sz w:val="14"/>
          <w:szCs w:val="14"/>
        </w:rPr>
      </w:pPr>
      <w:r>
        <w:rPr>
          <w:rFonts w:ascii="Arial" w:hAnsi="Arial" w:cs="Arial"/>
          <w:b/>
          <w:sz w:val="14"/>
          <w:szCs w:val="14"/>
        </w:rPr>
        <w:tab/>
      </w:r>
      <w:r w:rsidR="00FB582D">
        <w:rPr>
          <w:rFonts w:ascii="Arial" w:hAnsi="Arial" w:cs="Arial"/>
          <w:b/>
          <w:sz w:val="14"/>
          <w:szCs w:val="14"/>
        </w:rPr>
        <w:t>Faye DeBard, MSHA, C-TAGME</w:t>
      </w:r>
    </w:p>
    <w:p w14:paraId="1A012A9E" w14:textId="77777777" w:rsidR="008405DA" w:rsidRDefault="008405DA" w:rsidP="008405DA">
      <w:pPr>
        <w:widowControl w:val="0"/>
        <w:tabs>
          <w:tab w:val="right" w:pos="3150"/>
        </w:tabs>
        <w:autoSpaceDE w:val="0"/>
        <w:autoSpaceDN w:val="0"/>
        <w:adjustRightInd w:val="0"/>
        <w:jc w:val="both"/>
        <w:rPr>
          <w:rFonts w:ascii="Arial" w:hAnsi="Arial" w:cs="Arial"/>
          <w:i/>
          <w:iCs/>
          <w:sz w:val="12"/>
          <w:szCs w:val="12"/>
        </w:rPr>
      </w:pPr>
      <w:r>
        <w:rPr>
          <w:rFonts w:ascii="Arial" w:hAnsi="Arial" w:cs="Arial"/>
          <w:sz w:val="14"/>
          <w:szCs w:val="14"/>
        </w:rPr>
        <w:tab/>
      </w:r>
      <w:r w:rsidR="00FB582D">
        <w:rPr>
          <w:rFonts w:ascii="Arial" w:hAnsi="Arial" w:cs="Arial"/>
          <w:sz w:val="14"/>
          <w:szCs w:val="14"/>
        </w:rPr>
        <w:t>faye.debard@providence.org</w:t>
      </w:r>
    </w:p>
    <w:p w14:paraId="39CCB635" w14:textId="77777777" w:rsidR="004B5DDF" w:rsidRDefault="004B5DDF" w:rsidP="00E61195">
      <w:pPr>
        <w:widowControl w:val="0"/>
        <w:tabs>
          <w:tab w:val="right" w:pos="3150"/>
        </w:tabs>
        <w:autoSpaceDE w:val="0"/>
        <w:autoSpaceDN w:val="0"/>
        <w:adjustRightInd w:val="0"/>
        <w:jc w:val="both"/>
        <w:rPr>
          <w:rFonts w:ascii="Arial" w:hAnsi="Arial" w:cs="Arial"/>
          <w:b/>
          <w:bCs/>
          <w:sz w:val="14"/>
          <w:szCs w:val="14"/>
        </w:rPr>
      </w:pPr>
      <w:r>
        <w:rPr>
          <w:rFonts w:ascii="Arial" w:hAnsi="Arial" w:cs="Arial"/>
          <w:i/>
          <w:iCs/>
          <w:sz w:val="14"/>
          <w:szCs w:val="14"/>
        </w:rPr>
        <w:tab/>
        <w:t xml:space="preserve"> </w:t>
      </w:r>
    </w:p>
    <w:p w14:paraId="7D76F2AE" w14:textId="77777777" w:rsidR="004B5DDF" w:rsidRDefault="004B5DDF" w:rsidP="009A4E6C">
      <w:pPr>
        <w:widowControl w:val="0"/>
        <w:tabs>
          <w:tab w:val="right" w:pos="3150"/>
        </w:tabs>
        <w:autoSpaceDE w:val="0"/>
        <w:autoSpaceDN w:val="0"/>
        <w:adjustRightInd w:val="0"/>
        <w:jc w:val="both"/>
        <w:rPr>
          <w:rFonts w:ascii="Arial" w:hAnsi="Arial" w:cs="Arial"/>
          <w:i/>
          <w:iCs/>
          <w:sz w:val="14"/>
          <w:szCs w:val="14"/>
        </w:rPr>
      </w:pPr>
      <w:r>
        <w:rPr>
          <w:rFonts w:ascii="Arial" w:hAnsi="Arial" w:cs="Arial"/>
          <w:b/>
          <w:bCs/>
          <w:sz w:val="14"/>
          <w:szCs w:val="14"/>
        </w:rPr>
        <w:tab/>
      </w:r>
      <w:r>
        <w:rPr>
          <w:rFonts w:ascii="Arial" w:hAnsi="Arial" w:cs="Arial"/>
          <w:i/>
          <w:iCs/>
          <w:sz w:val="14"/>
          <w:szCs w:val="14"/>
        </w:rPr>
        <w:t>Executive Secretary</w:t>
      </w:r>
    </w:p>
    <w:p w14:paraId="5748FED6"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sz w:val="14"/>
          <w:szCs w:val="14"/>
        </w:rPr>
        <w:tab/>
      </w:r>
      <w:r>
        <w:rPr>
          <w:rFonts w:ascii="Arial" w:hAnsi="Arial" w:cs="Arial"/>
          <w:b/>
          <w:sz w:val="14"/>
          <w:szCs w:val="14"/>
        </w:rPr>
        <w:t>Cristin Estes</w:t>
      </w:r>
    </w:p>
    <w:p w14:paraId="26653AE0" w14:textId="77777777" w:rsidR="004B5DDF" w:rsidRDefault="004B5DDF" w:rsidP="009A4E6C">
      <w:pPr>
        <w:widowControl w:val="0"/>
        <w:tabs>
          <w:tab w:val="right" w:pos="3150"/>
        </w:tabs>
        <w:autoSpaceDE w:val="0"/>
        <w:autoSpaceDN w:val="0"/>
        <w:adjustRightInd w:val="0"/>
        <w:rPr>
          <w:rFonts w:ascii="Arial" w:hAnsi="Arial" w:cs="Arial"/>
          <w:sz w:val="14"/>
          <w:szCs w:val="14"/>
        </w:rPr>
      </w:pPr>
      <w:r>
        <w:rPr>
          <w:rFonts w:ascii="Arial" w:hAnsi="Arial" w:cs="Arial"/>
          <w:sz w:val="14"/>
          <w:szCs w:val="14"/>
        </w:rPr>
        <w:tab/>
        <w:t>800-274-2237, ext. 6356</w:t>
      </w:r>
    </w:p>
    <w:p w14:paraId="149062C4" w14:textId="77777777" w:rsidR="004B5DDF" w:rsidRDefault="004B5DDF" w:rsidP="009A4E6C">
      <w:pPr>
        <w:widowControl w:val="0"/>
        <w:tabs>
          <w:tab w:val="right" w:pos="3150"/>
        </w:tabs>
        <w:autoSpaceDE w:val="0"/>
        <w:autoSpaceDN w:val="0"/>
        <w:adjustRightInd w:val="0"/>
        <w:jc w:val="both"/>
        <w:rPr>
          <w:rFonts w:ascii="Arial" w:hAnsi="Arial" w:cs="Arial"/>
          <w:sz w:val="14"/>
          <w:szCs w:val="14"/>
        </w:rPr>
      </w:pPr>
      <w:r>
        <w:rPr>
          <w:rFonts w:ascii="Arial" w:hAnsi="Arial" w:cs="Arial"/>
          <w:sz w:val="14"/>
          <w:szCs w:val="14"/>
        </w:rPr>
        <w:tab/>
        <w:t>cestes@aafp.org</w:t>
      </w:r>
    </w:p>
    <w:p w14:paraId="0229C64F" w14:textId="77777777" w:rsidR="009A4E6C" w:rsidRDefault="009A4E6C" w:rsidP="009A4E6C">
      <w:pPr>
        <w:widowControl w:val="0"/>
        <w:tabs>
          <w:tab w:val="right" w:pos="3150"/>
        </w:tabs>
        <w:autoSpaceDE w:val="0"/>
        <w:autoSpaceDN w:val="0"/>
        <w:adjustRightInd w:val="0"/>
        <w:jc w:val="both"/>
        <w:rPr>
          <w:rFonts w:ascii="Arial" w:hAnsi="Arial" w:cs="Arial"/>
          <w:sz w:val="12"/>
          <w:szCs w:val="12"/>
        </w:rPr>
      </w:pPr>
    </w:p>
    <w:p w14:paraId="17A974A8" w14:textId="77777777" w:rsidR="004B5DDF" w:rsidRDefault="004B5DDF" w:rsidP="009A4E6C">
      <w:pPr>
        <w:widowControl w:val="0"/>
        <w:tabs>
          <w:tab w:val="right" w:pos="3150"/>
        </w:tabs>
        <w:autoSpaceDE w:val="0"/>
        <w:autoSpaceDN w:val="0"/>
        <w:adjustRightInd w:val="0"/>
        <w:jc w:val="both"/>
        <w:rPr>
          <w:rFonts w:ascii="Arial" w:hAnsi="Arial" w:cs="Arial"/>
          <w:i/>
          <w:sz w:val="14"/>
          <w:szCs w:val="14"/>
        </w:rPr>
      </w:pPr>
      <w:r>
        <w:rPr>
          <w:rFonts w:ascii="Arial" w:hAnsi="Arial" w:cs="Arial"/>
          <w:i/>
          <w:sz w:val="14"/>
          <w:szCs w:val="14"/>
        </w:rPr>
        <w:tab/>
        <w:t>Physician Advisors</w:t>
      </w:r>
    </w:p>
    <w:p w14:paraId="5AED0E19" w14:textId="77777777" w:rsidR="004B5DDF" w:rsidRPr="00E61195" w:rsidRDefault="004B5DDF" w:rsidP="009A4E6C">
      <w:pPr>
        <w:widowControl w:val="0"/>
        <w:tabs>
          <w:tab w:val="right" w:pos="3150"/>
        </w:tabs>
        <w:autoSpaceDE w:val="0"/>
        <w:autoSpaceDN w:val="0"/>
        <w:adjustRightInd w:val="0"/>
        <w:jc w:val="both"/>
        <w:rPr>
          <w:rFonts w:ascii="Arial" w:hAnsi="Arial" w:cs="Arial"/>
          <w:b/>
          <w:bCs/>
          <w:sz w:val="14"/>
          <w:szCs w:val="14"/>
        </w:rPr>
      </w:pPr>
      <w:r>
        <w:rPr>
          <w:rFonts w:ascii="Arial" w:hAnsi="Arial" w:cs="Arial"/>
          <w:sz w:val="14"/>
          <w:szCs w:val="14"/>
        </w:rPr>
        <w:tab/>
      </w:r>
      <w:r w:rsidR="00E61195" w:rsidRPr="00E61195">
        <w:rPr>
          <w:rFonts w:ascii="Arial" w:hAnsi="Arial" w:cs="Arial"/>
          <w:b/>
          <w:bCs/>
          <w:sz w:val="14"/>
          <w:szCs w:val="14"/>
        </w:rPr>
        <w:t>Diana Heiman, MD</w:t>
      </w:r>
    </w:p>
    <w:p w14:paraId="5342C759"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Jennifer Knowles, MD</w:t>
      </w:r>
    </w:p>
    <w:p w14:paraId="43E67B3F" w14:textId="77777777" w:rsidR="00E61195" w:rsidRDefault="00E61195"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Hobart Lee, MD</w:t>
      </w:r>
    </w:p>
    <w:p w14:paraId="7C12F886" w14:textId="77777777" w:rsidR="004B5DDF"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Karen Mitchell, MD</w:t>
      </w:r>
    </w:p>
    <w:p w14:paraId="7ED5284F" w14:textId="77777777" w:rsidR="00E61195" w:rsidRDefault="00E61195"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Terri Nordin, MD</w:t>
      </w:r>
    </w:p>
    <w:p w14:paraId="527853D0" w14:textId="77777777" w:rsidR="00E61195" w:rsidRDefault="00E61195"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b/>
          <w:sz w:val="14"/>
          <w:szCs w:val="14"/>
        </w:rPr>
        <w:tab/>
        <w:t>Steve Schultz, MD</w:t>
      </w:r>
    </w:p>
    <w:p w14:paraId="6D3428CD" w14:textId="77777777" w:rsidR="00384A8D" w:rsidRPr="00384A8D" w:rsidRDefault="004B5DDF" w:rsidP="009A4E6C">
      <w:pPr>
        <w:widowControl w:val="0"/>
        <w:tabs>
          <w:tab w:val="right" w:pos="3150"/>
        </w:tabs>
        <w:autoSpaceDE w:val="0"/>
        <w:autoSpaceDN w:val="0"/>
        <w:adjustRightInd w:val="0"/>
        <w:jc w:val="both"/>
        <w:rPr>
          <w:rFonts w:ascii="Arial" w:hAnsi="Arial" w:cs="Arial"/>
          <w:b/>
          <w:sz w:val="14"/>
          <w:szCs w:val="14"/>
        </w:rPr>
      </w:pPr>
      <w:r>
        <w:rPr>
          <w:rFonts w:ascii="Arial" w:hAnsi="Arial" w:cs="Arial"/>
          <w:sz w:val="14"/>
          <w:szCs w:val="14"/>
        </w:rPr>
        <w:tab/>
      </w:r>
      <w:r>
        <w:rPr>
          <w:rFonts w:ascii="Arial" w:hAnsi="Arial" w:cs="Arial"/>
          <w:b/>
          <w:sz w:val="14"/>
          <w:szCs w:val="14"/>
        </w:rPr>
        <w:t>Zachary Waterson, DO</w:t>
      </w:r>
    </w:p>
    <w:sectPr w:rsidR="00384A8D" w:rsidRPr="00384A8D" w:rsidSect="00E94434">
      <w:headerReference w:type="default" r:id="rId13"/>
      <w:pgSz w:w="12240" w:h="15840"/>
      <w:pgMar w:top="288" w:right="720" w:bottom="180" w:left="360" w:header="27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B2DFE" w14:textId="77777777" w:rsidR="00E94434" w:rsidRDefault="00E94434" w:rsidP="00F25AC9">
      <w:r>
        <w:separator/>
      </w:r>
    </w:p>
  </w:endnote>
  <w:endnote w:type="continuationSeparator" w:id="0">
    <w:p w14:paraId="2C54CD09" w14:textId="77777777" w:rsidR="00E94434" w:rsidRDefault="00E94434" w:rsidP="00F2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C942" w14:textId="77777777" w:rsidR="00E94434" w:rsidRDefault="00E94434" w:rsidP="00F25AC9">
      <w:r>
        <w:separator/>
      </w:r>
    </w:p>
  </w:footnote>
  <w:footnote w:type="continuationSeparator" w:id="0">
    <w:p w14:paraId="1947B45D" w14:textId="77777777" w:rsidR="00E94434" w:rsidRDefault="00E94434" w:rsidP="00F2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45FA" w14:textId="77777777" w:rsidR="00F25AC9" w:rsidRDefault="00F25AC9" w:rsidP="00F25AC9">
    <w:pPr>
      <w:pStyle w:val="Header"/>
      <w:ind w:left="4140"/>
      <w:jc w:val="center"/>
    </w:pPr>
    <w:r w:rsidRPr="003158C8">
      <w:rPr>
        <w:bCs/>
        <w:i/>
        <w:iCs/>
        <w:sz w:val="36"/>
        <w:szCs w:val="36"/>
      </w:rPr>
      <w:t>Association of Family Medicine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80348"/>
    <w:multiLevelType w:val="hybridMultilevel"/>
    <w:tmpl w:val="6CE8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274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8C"/>
    <w:rsid w:val="00010A5E"/>
    <w:rsid w:val="000179BA"/>
    <w:rsid w:val="000317AB"/>
    <w:rsid w:val="000340A3"/>
    <w:rsid w:val="000411B7"/>
    <w:rsid w:val="00041B23"/>
    <w:rsid w:val="0008608C"/>
    <w:rsid w:val="000A7708"/>
    <w:rsid w:val="000C08BC"/>
    <w:rsid w:val="000C1E6A"/>
    <w:rsid w:val="000C4278"/>
    <w:rsid w:val="000C7AB0"/>
    <w:rsid w:val="000D7DC7"/>
    <w:rsid w:val="000E057C"/>
    <w:rsid w:val="000F0ECC"/>
    <w:rsid w:val="000F53D7"/>
    <w:rsid w:val="001127FC"/>
    <w:rsid w:val="0011748B"/>
    <w:rsid w:val="00134D84"/>
    <w:rsid w:val="001524AE"/>
    <w:rsid w:val="0015457C"/>
    <w:rsid w:val="0015736F"/>
    <w:rsid w:val="00165479"/>
    <w:rsid w:val="001707F1"/>
    <w:rsid w:val="00170BC8"/>
    <w:rsid w:val="001A3F6A"/>
    <w:rsid w:val="001C0F38"/>
    <w:rsid w:val="001C5492"/>
    <w:rsid w:val="001D333D"/>
    <w:rsid w:val="00205F17"/>
    <w:rsid w:val="00223750"/>
    <w:rsid w:val="00226D04"/>
    <w:rsid w:val="002645AD"/>
    <w:rsid w:val="0028063D"/>
    <w:rsid w:val="00287B45"/>
    <w:rsid w:val="0029153F"/>
    <w:rsid w:val="002A6F88"/>
    <w:rsid w:val="002D10B0"/>
    <w:rsid w:val="003158C8"/>
    <w:rsid w:val="00324CC8"/>
    <w:rsid w:val="003577F9"/>
    <w:rsid w:val="003676AE"/>
    <w:rsid w:val="00384A8D"/>
    <w:rsid w:val="00391CAE"/>
    <w:rsid w:val="003921E3"/>
    <w:rsid w:val="003B13C3"/>
    <w:rsid w:val="003B253E"/>
    <w:rsid w:val="003C22CF"/>
    <w:rsid w:val="003C31F9"/>
    <w:rsid w:val="00432713"/>
    <w:rsid w:val="00440BCB"/>
    <w:rsid w:val="00452CCF"/>
    <w:rsid w:val="00495CE4"/>
    <w:rsid w:val="004B5DDF"/>
    <w:rsid w:val="004F0493"/>
    <w:rsid w:val="004F18DD"/>
    <w:rsid w:val="00510DBF"/>
    <w:rsid w:val="00521EC8"/>
    <w:rsid w:val="00535FC0"/>
    <w:rsid w:val="00537F98"/>
    <w:rsid w:val="0054610A"/>
    <w:rsid w:val="00590E57"/>
    <w:rsid w:val="005A1ACB"/>
    <w:rsid w:val="005D5110"/>
    <w:rsid w:val="005E7675"/>
    <w:rsid w:val="00643A99"/>
    <w:rsid w:val="00645C6B"/>
    <w:rsid w:val="00650760"/>
    <w:rsid w:val="006621A1"/>
    <w:rsid w:val="00685593"/>
    <w:rsid w:val="00685F5F"/>
    <w:rsid w:val="006A37DE"/>
    <w:rsid w:val="006A42E1"/>
    <w:rsid w:val="0070122E"/>
    <w:rsid w:val="0070315A"/>
    <w:rsid w:val="007067A8"/>
    <w:rsid w:val="00714573"/>
    <w:rsid w:val="00734638"/>
    <w:rsid w:val="00735103"/>
    <w:rsid w:val="007404A2"/>
    <w:rsid w:val="0074766E"/>
    <w:rsid w:val="007559F3"/>
    <w:rsid w:val="00756B1F"/>
    <w:rsid w:val="0076437D"/>
    <w:rsid w:val="007B39E2"/>
    <w:rsid w:val="007C73E2"/>
    <w:rsid w:val="007D6F20"/>
    <w:rsid w:val="007E17C5"/>
    <w:rsid w:val="00800D8C"/>
    <w:rsid w:val="008322EA"/>
    <w:rsid w:val="008354D3"/>
    <w:rsid w:val="008405DA"/>
    <w:rsid w:val="00864E83"/>
    <w:rsid w:val="008728B3"/>
    <w:rsid w:val="00880E1E"/>
    <w:rsid w:val="00881441"/>
    <w:rsid w:val="00887D0A"/>
    <w:rsid w:val="008C1777"/>
    <w:rsid w:val="008D6BF2"/>
    <w:rsid w:val="008F30DA"/>
    <w:rsid w:val="008F393A"/>
    <w:rsid w:val="00901A37"/>
    <w:rsid w:val="00901BA5"/>
    <w:rsid w:val="009101A0"/>
    <w:rsid w:val="00925390"/>
    <w:rsid w:val="00971BF3"/>
    <w:rsid w:val="00973746"/>
    <w:rsid w:val="009A4E6C"/>
    <w:rsid w:val="009A4F90"/>
    <w:rsid w:val="009B3773"/>
    <w:rsid w:val="009C338E"/>
    <w:rsid w:val="009E0400"/>
    <w:rsid w:val="009F2BF2"/>
    <w:rsid w:val="00A00420"/>
    <w:rsid w:val="00A12A2A"/>
    <w:rsid w:val="00A425A3"/>
    <w:rsid w:val="00A5643B"/>
    <w:rsid w:val="00A82DA6"/>
    <w:rsid w:val="00AC7AC7"/>
    <w:rsid w:val="00AD1567"/>
    <w:rsid w:val="00AD1C5B"/>
    <w:rsid w:val="00AD389D"/>
    <w:rsid w:val="00B17A36"/>
    <w:rsid w:val="00B30624"/>
    <w:rsid w:val="00B557FB"/>
    <w:rsid w:val="00B83015"/>
    <w:rsid w:val="00BF13EE"/>
    <w:rsid w:val="00BF5BCE"/>
    <w:rsid w:val="00C0588E"/>
    <w:rsid w:val="00C05990"/>
    <w:rsid w:val="00C1395A"/>
    <w:rsid w:val="00C17930"/>
    <w:rsid w:val="00C17CEF"/>
    <w:rsid w:val="00C23DEF"/>
    <w:rsid w:val="00C51802"/>
    <w:rsid w:val="00C7412B"/>
    <w:rsid w:val="00C741DD"/>
    <w:rsid w:val="00C93BCA"/>
    <w:rsid w:val="00C94AFC"/>
    <w:rsid w:val="00CA2E52"/>
    <w:rsid w:val="00CB7F13"/>
    <w:rsid w:val="00CD584D"/>
    <w:rsid w:val="00CD680C"/>
    <w:rsid w:val="00CE4FBD"/>
    <w:rsid w:val="00D529B8"/>
    <w:rsid w:val="00D54FF5"/>
    <w:rsid w:val="00D619A6"/>
    <w:rsid w:val="00D671AE"/>
    <w:rsid w:val="00D730A4"/>
    <w:rsid w:val="00D824D5"/>
    <w:rsid w:val="00D9081B"/>
    <w:rsid w:val="00D91F50"/>
    <w:rsid w:val="00D93DDD"/>
    <w:rsid w:val="00D95DD3"/>
    <w:rsid w:val="00DB6669"/>
    <w:rsid w:val="00DC59C3"/>
    <w:rsid w:val="00DE752B"/>
    <w:rsid w:val="00DF6221"/>
    <w:rsid w:val="00DF79E2"/>
    <w:rsid w:val="00E017F6"/>
    <w:rsid w:val="00E21DD0"/>
    <w:rsid w:val="00E61195"/>
    <w:rsid w:val="00E66301"/>
    <w:rsid w:val="00E94434"/>
    <w:rsid w:val="00EE5B89"/>
    <w:rsid w:val="00F127EC"/>
    <w:rsid w:val="00F25AC9"/>
    <w:rsid w:val="00F43B77"/>
    <w:rsid w:val="00F53695"/>
    <w:rsid w:val="00F575C2"/>
    <w:rsid w:val="00F8225B"/>
    <w:rsid w:val="00F87E1B"/>
    <w:rsid w:val="00FA71AD"/>
    <w:rsid w:val="00FB582D"/>
    <w:rsid w:val="00FC7F6D"/>
    <w:rsid w:val="00FD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2E17EA8B"/>
  <w15:chartTrackingRefBased/>
  <w15:docId w15:val="{E44BDEF0-3F07-4E8D-A425-98BE0D9C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F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C7AB0"/>
    <w:rPr>
      <w:color w:val="0000FF"/>
      <w:u w:val="single"/>
    </w:rPr>
  </w:style>
  <w:style w:type="paragraph" w:styleId="BalloonText">
    <w:name w:val="Balloon Text"/>
    <w:basedOn w:val="Normal"/>
    <w:semiHidden/>
    <w:rsid w:val="005D5110"/>
    <w:rPr>
      <w:rFonts w:ascii="Tahoma" w:hAnsi="Tahoma" w:cs="Tahoma"/>
      <w:sz w:val="16"/>
      <w:szCs w:val="16"/>
    </w:rPr>
  </w:style>
  <w:style w:type="character" w:styleId="UnresolvedMention">
    <w:name w:val="Unresolved Mention"/>
    <w:uiPriority w:val="99"/>
    <w:semiHidden/>
    <w:unhideWhenUsed/>
    <w:rsid w:val="00F53695"/>
    <w:rPr>
      <w:color w:val="808080"/>
      <w:shd w:val="clear" w:color="auto" w:fill="E6E6E6"/>
    </w:rPr>
  </w:style>
  <w:style w:type="paragraph" w:styleId="Header">
    <w:name w:val="header"/>
    <w:basedOn w:val="Normal"/>
    <w:link w:val="HeaderChar"/>
    <w:uiPriority w:val="99"/>
    <w:unhideWhenUsed/>
    <w:rsid w:val="00F25AC9"/>
    <w:pPr>
      <w:tabs>
        <w:tab w:val="center" w:pos="4680"/>
        <w:tab w:val="right" w:pos="9360"/>
      </w:tabs>
    </w:pPr>
  </w:style>
  <w:style w:type="character" w:customStyle="1" w:styleId="HeaderChar">
    <w:name w:val="Header Char"/>
    <w:link w:val="Header"/>
    <w:uiPriority w:val="99"/>
    <w:rsid w:val="00F25AC9"/>
    <w:rPr>
      <w:sz w:val="24"/>
      <w:szCs w:val="24"/>
    </w:rPr>
  </w:style>
  <w:style w:type="paragraph" w:styleId="Footer">
    <w:name w:val="footer"/>
    <w:basedOn w:val="Normal"/>
    <w:link w:val="FooterChar"/>
    <w:uiPriority w:val="99"/>
    <w:unhideWhenUsed/>
    <w:rsid w:val="00F25AC9"/>
    <w:pPr>
      <w:tabs>
        <w:tab w:val="center" w:pos="4680"/>
        <w:tab w:val="right" w:pos="9360"/>
      </w:tabs>
    </w:pPr>
  </w:style>
  <w:style w:type="character" w:customStyle="1" w:styleId="FooterChar">
    <w:name w:val="Footer Char"/>
    <w:link w:val="Footer"/>
    <w:uiPriority w:val="99"/>
    <w:rsid w:val="00F25A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Bag@riverstonehealt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Bag@riverstonehealth.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PT-SHARED\FPR%20Office%20Staff\Greenwood\AFM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5C9BE8079454FBB17DAC0629B1E80" ma:contentTypeVersion="8" ma:contentTypeDescription="Create a new document." ma:contentTypeScope="" ma:versionID="2b164957f90e9343040d18b8d18c4065">
  <xsd:schema xmlns:xsd="http://www.w3.org/2001/XMLSchema" xmlns:xs="http://www.w3.org/2001/XMLSchema" xmlns:p="http://schemas.microsoft.com/office/2006/metadata/properties" xmlns:ns3="698f22f1-5e3b-40a4-9ff8-8397cde41798" targetNamespace="http://schemas.microsoft.com/office/2006/metadata/properties" ma:root="true" ma:fieldsID="cd53a7e369fd2719612927e0caff6515" ns3:_="">
    <xsd:import namespace="698f22f1-5e3b-40a4-9ff8-8397cde417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22f1-5e3b-40a4-9ff8-8397cde4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AE913-E142-4326-9047-5B1AD905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22f1-5e3b-40a4-9ff8-8397cde41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E8520-34A1-454F-BE02-5667397A6A46}">
  <ds:schemaRefs>
    <ds:schemaRef ds:uri="http://schemas.microsoft.com/sharepoint/v3/contenttype/forms"/>
  </ds:schemaRefs>
</ds:datastoreItem>
</file>

<file path=customXml/itemProps3.xml><?xml version="1.0" encoding="utf-8"?>
<ds:datastoreItem xmlns:ds="http://schemas.openxmlformats.org/officeDocument/2006/customXml" ds:itemID="{8EC1C38C-7293-4670-971E-5F2877377D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AFMA letterhead.dot</Template>
  <TotalTime>1</TotalTime>
  <Pages>1</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1682</CharactersWithSpaces>
  <SharedDoc>false</SharedDoc>
  <HLinks>
    <vt:vector size="6" baseType="variant">
      <vt:variant>
        <vt:i4>7929885</vt:i4>
      </vt:variant>
      <vt:variant>
        <vt:i4>0</vt:i4>
      </vt:variant>
      <vt:variant>
        <vt:i4>0</vt:i4>
      </vt:variant>
      <vt:variant>
        <vt:i4>5</vt:i4>
      </vt:variant>
      <vt:variant>
        <vt:lpwstr>mailto:Jennifer.Bag@riverstonehealth.org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Sheri Price</dc:creator>
  <cp:keywords/>
  <cp:lastModifiedBy>Egger, Deborah L.</cp:lastModifiedBy>
  <cp:revision>2</cp:revision>
  <cp:lastPrinted>2008-04-11T19:46:00Z</cp:lastPrinted>
  <dcterms:created xsi:type="dcterms:W3CDTF">2024-03-22T11:04:00Z</dcterms:created>
  <dcterms:modified xsi:type="dcterms:W3CDTF">2024-03-22T11:04:00Z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0x0101001CC5C9BE8079454FBB17DAC0629B1E80</vt:lpwstr>
  </property>
</Properties>
</file>